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  <w:r w:rsidRPr="0023414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Akademia Leona Koźmińskiego</w:t>
      </w: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3414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Centrum Kształcenia Podyplomowego</w:t>
      </w: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3414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Zarządzanie marką luksusową edycja I</w:t>
      </w: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38275" cy="781685"/>
            <wp:effectExtent l="0" t="0" r="9525" b="0"/>
            <wp:docPr id="1" name="Obraz 1" descr="WSPiZ logo_w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SPiZ logo_wz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</w:p>
    <w:p w:rsid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 xml:space="preserve">Plan marketingowy </w:t>
      </w: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(nowe przedsięwzięcie)</w:t>
      </w: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414E" w:rsidRPr="0023414E" w:rsidRDefault="0023414E" w:rsidP="0023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4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Warszawa,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marzec</w:t>
      </w:r>
      <w:r w:rsidRPr="002341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2012</w:t>
      </w:r>
    </w:p>
    <w:p w:rsidR="0023414E" w:rsidRPr="0023414E" w:rsidRDefault="0023414E" w:rsidP="0023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14E" w:rsidRPr="0023414E" w:rsidRDefault="0023414E" w:rsidP="0023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id w:val="53754980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C409A" w:rsidRDefault="00CC409A">
          <w:pPr>
            <w:pStyle w:val="Nagwekspisutreci"/>
          </w:pPr>
          <w:r>
            <w:t>Spis treści</w:t>
          </w:r>
        </w:p>
        <w:p w:rsidR="00CC409A" w:rsidRDefault="00CC409A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1009124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1.</w:t>
            </w:r>
            <w:r>
              <w:rPr>
                <w:noProof/>
              </w:rPr>
              <w:tab/>
            </w:r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Streszczenie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1009125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2.</w:t>
            </w:r>
            <w:r>
              <w:rPr>
                <w:noProof/>
              </w:rPr>
              <w:tab/>
            </w:r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Założenia biznesu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1009126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3.</w:t>
            </w:r>
            <w:r>
              <w:rPr>
                <w:noProof/>
              </w:rPr>
              <w:tab/>
            </w:r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Analiza sytuacji wyjściowej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27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3.1 Ocena potencjału rynku i ogólnej sytuacji w branży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28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3.2 Analiza makrośrodowiska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29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3.3 Analiza mikrośrodowiska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0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3.4. Tendencje w otoczeniu – scenariusze rozwoju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1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3.5 Analiza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1009132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</w:t>
            </w:r>
            <w:r>
              <w:rPr>
                <w:noProof/>
              </w:rPr>
              <w:tab/>
            </w:r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Strategia marketingowa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3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4.1Wybór rynku docelowego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4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4.2 Pozycjonowanie (marki premium)/tożsamość marki (marki luskusowe)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5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4.3 Cele operacyjne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6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4.4 Marketing-mix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7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4.5 Strategia cenowa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8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4.6 Dystrybucja (działania podejmowane/planowane w związku z miejscem świadczenia usługi)/ sposób dostarczania wartości klientowi/kreowanie doswiadczeń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39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4.7Komunikacja marketingowa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40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4.8 Personel (planowane działania, szkolenia, kursy,…)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41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4.9 Proces (np. proces obsługi nabywcy – wg cyklu nabywcy- działania przed zakupem, w czasie zakupu, po zakupie; algorytm obsługi klienta, sposoby pozyskiwania i utrzymywania klienta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1009142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5.</w:t>
            </w:r>
            <w:r>
              <w:rPr>
                <w:noProof/>
              </w:rPr>
              <w:tab/>
            </w:r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Harmonogram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1009143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6.</w:t>
            </w:r>
            <w:r>
              <w:rPr>
                <w:noProof/>
              </w:rPr>
              <w:tab/>
            </w:r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Konsekwencje finansowe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44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6.1 Koszty rozpoczęcia działalności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45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6.2 Prognozy sprzedaży (wariant optymistyczny i pesymistyczny)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46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6.3 Próg rentowności i ocena jego wrażliwości (pod wpływem zmiany kosztów, zmiany ceny)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321009147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6.4 Źródła finansowania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1009148" w:history="1"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7.</w:t>
            </w:r>
            <w:r>
              <w:rPr>
                <w:noProof/>
              </w:rPr>
              <w:tab/>
            </w:r>
            <w:r w:rsidRPr="00EF6AFF">
              <w:rPr>
                <w:rStyle w:val="Hipercze"/>
                <w:rFonts w:eastAsia="Times New Roman"/>
                <w:noProof/>
                <w:lang w:eastAsia="pl-PL"/>
              </w:rPr>
              <w:t>Kontrola - Ocena podejmowanych działań (jakimi narzędziami zbada się skuteczność i efektywność podejmowanych działań)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_Toc321009148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09A" w:rsidRDefault="00CC409A">
          <w:r>
            <w:rPr>
              <w:b/>
              <w:bCs/>
            </w:rPr>
            <w:fldChar w:fldCharType="end"/>
          </w:r>
        </w:p>
      </w:sdtContent>
    </w:sdt>
    <w:p w:rsidR="007A3536" w:rsidRDefault="007A3536">
      <w:r>
        <w:br w:type="page"/>
      </w:r>
    </w:p>
    <w:p w:rsidR="0023414E" w:rsidRDefault="0023414E" w:rsidP="004B2D64">
      <w:pPr>
        <w:pStyle w:val="Nagwek1"/>
        <w:numPr>
          <w:ilvl w:val="0"/>
          <w:numId w:val="15"/>
        </w:numPr>
        <w:rPr>
          <w:rFonts w:eastAsia="Times New Roman"/>
          <w:lang w:eastAsia="pl-PL"/>
        </w:rPr>
      </w:pPr>
      <w:bookmarkStart w:id="1" w:name="_Toc321009124"/>
      <w:r>
        <w:rPr>
          <w:rFonts w:eastAsia="Times New Roman"/>
          <w:lang w:eastAsia="pl-PL"/>
        </w:rPr>
        <w:lastRenderedPageBreak/>
        <w:t>Streszczenie</w:t>
      </w:r>
      <w:bookmarkEnd w:id="1"/>
    </w:p>
    <w:p w:rsidR="0041154A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154A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54A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154A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154A" w:rsidRPr="0041154A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3414E" w:rsidRPr="004B2D64" w:rsidRDefault="0041154A" w:rsidP="004B2D64">
      <w:pPr>
        <w:pStyle w:val="Nagwek1"/>
        <w:numPr>
          <w:ilvl w:val="0"/>
          <w:numId w:val="15"/>
        </w:numPr>
        <w:rPr>
          <w:rFonts w:eastAsia="Times New Roman"/>
          <w:lang w:eastAsia="pl-PL"/>
        </w:rPr>
      </w:pPr>
      <w:bookmarkStart w:id="2" w:name="_Toc321009125"/>
      <w:r w:rsidRPr="004B2D64">
        <w:rPr>
          <w:rFonts w:eastAsia="Times New Roman"/>
          <w:lang w:eastAsia="pl-PL"/>
        </w:rPr>
        <w:t>Założenia biznesu</w:t>
      </w:r>
      <w:bookmarkEnd w:id="2"/>
    </w:p>
    <w:p w:rsidR="0041154A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1154A" w:rsidRPr="004B2D64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Wizja/misja</w:t>
      </w:r>
    </w:p>
    <w:p w:rsidR="0041154A" w:rsidRPr="004B2D64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414E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Domena działania (zdefiniowanie rynku: w kategoriach produktu i w kategoriach potrzeb)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Perspektywa działania - W jakim czasie chcemy osiągnąć nasze cele? 1 rok, 3 lata, 5 lat.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41154A" w:rsidRPr="004B2D64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strategiczne</w:t>
      </w:r>
      <w:r w:rsidR="009C2063"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(marketingowe i finansowe, również społeczne)</w:t>
      </w:r>
    </w:p>
    <w:p w:rsidR="0041154A" w:rsidRPr="004B2D64" w:rsidRDefault="0041154A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prawna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Marka</w:t>
      </w:r>
    </w:p>
    <w:p w:rsidR="0041154A" w:rsidRPr="004B2D64" w:rsidRDefault="0041154A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………………………………………………………..</w:t>
      </w:r>
    </w:p>
    <w:p w:rsidR="007A3536" w:rsidRPr="004B2D64" w:rsidRDefault="007A3536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54A" w:rsidRPr="004B2D64" w:rsidRDefault="0041154A" w:rsidP="004B2D64">
      <w:pPr>
        <w:pStyle w:val="Nagwek1"/>
        <w:numPr>
          <w:ilvl w:val="0"/>
          <w:numId w:val="15"/>
        </w:numPr>
        <w:rPr>
          <w:rFonts w:eastAsia="Times New Roman"/>
          <w:lang w:eastAsia="pl-PL"/>
        </w:rPr>
      </w:pPr>
      <w:bookmarkStart w:id="3" w:name="_Toc321009126"/>
      <w:r w:rsidRPr="004B2D64">
        <w:rPr>
          <w:rFonts w:eastAsia="Times New Roman"/>
          <w:lang w:eastAsia="pl-PL"/>
        </w:rPr>
        <w:t>Analiza sytuacji wyjściowej</w:t>
      </w:r>
      <w:bookmarkEnd w:id="3"/>
    </w:p>
    <w:p w:rsidR="00F32D99" w:rsidRPr="004B2D64" w:rsidRDefault="004B2D64" w:rsidP="004B2D64">
      <w:pPr>
        <w:pStyle w:val="Nagwek2"/>
        <w:rPr>
          <w:rFonts w:eastAsia="Times New Roman"/>
          <w:lang w:eastAsia="pl-PL"/>
        </w:rPr>
      </w:pPr>
      <w:bookmarkStart w:id="4" w:name="_Toc321009127"/>
      <w:r>
        <w:rPr>
          <w:rFonts w:eastAsia="Times New Roman"/>
          <w:lang w:eastAsia="pl-PL"/>
        </w:rPr>
        <w:t xml:space="preserve">3.1 </w:t>
      </w:r>
      <w:r w:rsidR="00F32D99" w:rsidRPr="004B2D64">
        <w:rPr>
          <w:rFonts w:eastAsia="Times New Roman"/>
          <w:lang w:eastAsia="pl-PL"/>
        </w:rPr>
        <w:t>Ocena potencjału rynku</w:t>
      </w:r>
      <w:r w:rsidR="00E94BD0" w:rsidRPr="004B2D64">
        <w:rPr>
          <w:rFonts w:eastAsia="Times New Roman"/>
          <w:lang w:eastAsia="pl-PL"/>
        </w:rPr>
        <w:t xml:space="preserve"> i ogólnej sytuacji w branży</w:t>
      </w:r>
      <w:bookmarkEnd w:id="4"/>
    </w:p>
    <w:p w:rsidR="00F32D99" w:rsidRPr="004B2D64" w:rsidRDefault="00F32D99" w:rsidP="00F32D99">
      <w:pPr>
        <w:pStyle w:val="Akapitzlist"/>
        <w:widowControl w:val="0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D99" w:rsidRPr="004B2D64" w:rsidRDefault="00F32D99" w:rsidP="004115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3536" w:rsidRPr="004B2D64" w:rsidRDefault="00CC409A" w:rsidP="004B2D64">
      <w:pPr>
        <w:pStyle w:val="Nagwek2"/>
        <w:rPr>
          <w:rFonts w:eastAsia="Times New Roman"/>
          <w:lang w:eastAsia="pl-PL"/>
        </w:rPr>
      </w:pPr>
      <w:bookmarkStart w:id="5" w:name="_Toc321009128"/>
      <w:r>
        <w:rPr>
          <w:rFonts w:eastAsia="Times New Roman"/>
          <w:lang w:eastAsia="pl-PL"/>
        </w:rPr>
        <w:t xml:space="preserve">3.2 </w:t>
      </w:r>
      <w:r w:rsidR="00F32D99" w:rsidRPr="004B2D64">
        <w:rPr>
          <w:rFonts w:eastAsia="Times New Roman"/>
          <w:lang w:eastAsia="pl-PL"/>
        </w:rPr>
        <w:t>Analiza makrośrodowiska</w:t>
      </w:r>
      <w:bookmarkEnd w:id="5"/>
    </w:p>
    <w:p w:rsidR="007A3536" w:rsidRPr="004B2D64" w:rsidRDefault="007A3536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(zbiór zdarzeń prawdopodobnych)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(++) wysoce pozytywny na sektor, firmę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(+) pozytywny wpływ</w:t>
      </w:r>
    </w:p>
    <w:p w:rsidR="007A3536" w:rsidRPr="004B2D64" w:rsidRDefault="007A3536" w:rsidP="007A353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neutralny lub nieznany wpływ</w:t>
      </w:r>
    </w:p>
    <w:p w:rsidR="007A3536" w:rsidRPr="004B2D64" w:rsidRDefault="007A3536" w:rsidP="007A3536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(-) negatywny wpływ</w:t>
      </w:r>
    </w:p>
    <w:p w:rsidR="007A3536" w:rsidRPr="004B2D64" w:rsidRDefault="007A3536" w:rsidP="007A3536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(--)wysoce negatywny wpływ</w:t>
      </w:r>
    </w:p>
    <w:p w:rsidR="007A3536" w:rsidRPr="004B2D64" w:rsidRDefault="007A3536" w:rsidP="007A3536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3536" w:rsidRPr="004B2D64" w:rsidTr="0041154A">
        <w:tc>
          <w:tcPr>
            <w:tcW w:w="3070" w:type="dxa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Tendencje</w:t>
            </w: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Siła wpływu</w:t>
            </w:r>
          </w:p>
        </w:tc>
      </w:tr>
      <w:tr w:rsidR="007A3536" w:rsidRPr="004B2D64" w:rsidTr="0041154A">
        <w:tc>
          <w:tcPr>
            <w:tcW w:w="3070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Ekonomiczne</w:t>
            </w: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3070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Demograficzne</w:t>
            </w: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3070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Polityczno-prawne</w:t>
            </w: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3070" w:type="dxa"/>
          </w:tcPr>
          <w:p w:rsidR="007A3536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Społeczno-kulturowe</w:t>
            </w: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3070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Technologiczne</w:t>
            </w: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lista czynników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3536" w:rsidRPr="004B2D64" w:rsidTr="0041154A"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ekonomiczne</w:t>
            </w:r>
          </w:p>
        </w:tc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społeczno-kulturowe</w:t>
            </w:r>
          </w:p>
        </w:tc>
      </w:tr>
      <w:tr w:rsidR="007A3536" w:rsidRPr="004B2D64" w:rsidTr="0041154A">
        <w:tc>
          <w:tcPr>
            <w:tcW w:w="4606" w:type="dxa"/>
          </w:tcPr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Wzrost dochodów indywidualnych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Stopa inflacji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Stopa procentowa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Stopa bezrobocia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walut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Deficyt budżetowy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narodowy</w:t>
            </w:r>
          </w:p>
        </w:tc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Postawy wobec pracy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Styl życia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permanentna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wykształcenia społeczeństwa</w:t>
            </w:r>
          </w:p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Rosnące znaczenie ekologicznego stylu</w:t>
            </w:r>
          </w:p>
        </w:tc>
      </w:tr>
      <w:tr w:rsidR="007A3536" w:rsidRPr="004B2D64" w:rsidTr="0041154A"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demograficzne</w:t>
            </w:r>
          </w:p>
        </w:tc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technologiczne</w:t>
            </w:r>
          </w:p>
        </w:tc>
      </w:tr>
      <w:tr w:rsidR="007A3536" w:rsidRPr="004B2D64" w:rsidTr="0041154A">
        <w:tc>
          <w:tcPr>
            <w:tcW w:w="4606" w:type="dxa"/>
          </w:tcPr>
          <w:p w:rsidR="0041154A" w:rsidRPr="004B2D64" w:rsidRDefault="0041154A" w:rsidP="004115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Starzenie się społeczeństwa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ludności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wieku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Rozkład geograficzny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dochodowa</w:t>
            </w:r>
          </w:p>
        </w:tc>
        <w:tc>
          <w:tcPr>
            <w:tcW w:w="4606" w:type="dxa"/>
          </w:tcPr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technologie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Innowacje produktowe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Innowacje procesowe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technologie komunikacyjne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wiedzy</w:t>
            </w:r>
          </w:p>
        </w:tc>
      </w:tr>
      <w:tr w:rsidR="007A3536" w:rsidRPr="004B2D64" w:rsidTr="0041154A">
        <w:tc>
          <w:tcPr>
            <w:tcW w:w="9212" w:type="dxa"/>
            <w:gridSpan w:val="2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polityczno-prawne</w:t>
            </w:r>
          </w:p>
        </w:tc>
      </w:tr>
      <w:tr w:rsidR="007A3536" w:rsidRPr="004B2D64" w:rsidTr="0041154A">
        <w:tc>
          <w:tcPr>
            <w:tcW w:w="4606" w:type="dxa"/>
          </w:tcPr>
          <w:p w:rsidR="0041154A" w:rsidRPr="004B2D64" w:rsidRDefault="0041154A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rządu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podatkowe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pracy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Polityka edukacyjna</w:t>
            </w:r>
          </w:p>
        </w:tc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Deregulacja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Bariery handlowe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rządu</w:t>
            </w:r>
          </w:p>
        </w:tc>
      </w:tr>
    </w:tbl>
    <w:p w:rsidR="0041154A" w:rsidRPr="004B2D64" w:rsidRDefault="0041154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54A" w:rsidRPr="004B2D64" w:rsidRDefault="00F32D99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Analiza szans i zagrożeń wynikająca z makrootoczenia</w:t>
      </w:r>
    </w:p>
    <w:p w:rsidR="0041154A" w:rsidRPr="004B2D64" w:rsidRDefault="0041154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54A" w:rsidRPr="004B2D64" w:rsidRDefault="0041154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3416"/>
        <w:gridCol w:w="3450"/>
      </w:tblGrid>
      <w:tr w:rsidR="0041154A" w:rsidRPr="004B2D64" w:rsidTr="0041154A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otoczenia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E6E6E6"/>
          </w:tcPr>
          <w:p w:rsidR="0041154A" w:rsidRPr="004B2D64" w:rsidRDefault="0041154A" w:rsidP="0041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Zidentyfikowane szanse</w:t>
            </w:r>
          </w:p>
        </w:tc>
        <w:tc>
          <w:tcPr>
            <w:tcW w:w="3450" w:type="dxa"/>
            <w:shd w:val="clear" w:color="auto" w:fill="E6E6E6"/>
          </w:tcPr>
          <w:p w:rsidR="0041154A" w:rsidRPr="004B2D64" w:rsidRDefault="0041154A" w:rsidP="0041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Zidentyfikowane zagrożenia</w:t>
            </w:r>
          </w:p>
        </w:tc>
      </w:tr>
      <w:tr w:rsidR="0041154A" w:rsidRPr="004B2D64" w:rsidTr="0041154A">
        <w:tblPrEx>
          <w:tblCellMar>
            <w:top w:w="0" w:type="dxa"/>
            <w:bottom w:w="0" w:type="dxa"/>
          </w:tblCellMar>
        </w:tblPrEx>
        <w:trPr>
          <w:cantSplit/>
          <w:trHeight w:val="267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Uwarunkowania ekonomiczne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auto"/>
          </w:tcPr>
          <w:p w:rsidR="0041154A" w:rsidRPr="004B2D64" w:rsidRDefault="0041154A" w:rsidP="0041154A">
            <w:pPr>
              <w:numPr>
                <w:ilvl w:val="0"/>
                <w:numId w:val="6"/>
              </w:numPr>
              <w:tabs>
                <w:tab w:val="num" w:pos="303"/>
              </w:tabs>
              <w:spacing w:after="0" w:line="240" w:lineRule="auto"/>
              <w:ind w:left="30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auto"/>
          </w:tcPr>
          <w:p w:rsidR="0041154A" w:rsidRPr="004B2D64" w:rsidRDefault="0041154A" w:rsidP="0041154A">
            <w:pPr>
              <w:numPr>
                <w:ilvl w:val="0"/>
                <w:numId w:val="6"/>
              </w:numPr>
              <w:tabs>
                <w:tab w:val="num" w:pos="307"/>
              </w:tabs>
              <w:spacing w:after="0" w:line="240" w:lineRule="auto"/>
              <w:ind w:left="232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54A" w:rsidRPr="004B2D64" w:rsidTr="0041154A">
        <w:tblPrEx>
          <w:tblCellMar>
            <w:top w:w="0" w:type="dxa"/>
            <w:bottom w:w="0" w:type="dxa"/>
          </w:tblCellMar>
        </w:tblPrEx>
        <w:trPr>
          <w:cantSplit/>
          <w:trHeight w:val="19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Uwarunkowania demograficzne</w:t>
            </w: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auto"/>
          </w:tcPr>
          <w:p w:rsidR="0041154A" w:rsidRPr="004B2D64" w:rsidRDefault="0041154A" w:rsidP="0041154A">
            <w:pPr>
              <w:numPr>
                <w:ilvl w:val="0"/>
                <w:numId w:val="8"/>
              </w:numPr>
              <w:tabs>
                <w:tab w:val="num" w:pos="303"/>
              </w:tabs>
              <w:spacing w:after="0" w:line="240" w:lineRule="auto"/>
              <w:ind w:left="30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auto"/>
          </w:tcPr>
          <w:p w:rsidR="0041154A" w:rsidRPr="004B2D64" w:rsidRDefault="0041154A" w:rsidP="0041154A">
            <w:pPr>
              <w:numPr>
                <w:ilvl w:val="0"/>
                <w:numId w:val="8"/>
              </w:numPr>
              <w:spacing w:after="0" w:line="240" w:lineRule="auto"/>
              <w:ind w:left="232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54A" w:rsidRPr="004B2D64" w:rsidTr="0041154A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2327" w:type="dxa"/>
            <w:shd w:val="clear" w:color="auto" w:fill="E6E6E6"/>
          </w:tcPr>
          <w:p w:rsidR="0041154A" w:rsidRPr="004B2D64" w:rsidRDefault="00F32D99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Uwarunkowania polityczno-prawne</w:t>
            </w: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F3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</w:tcPr>
          <w:p w:rsidR="0041154A" w:rsidRPr="004B2D64" w:rsidRDefault="0041154A" w:rsidP="0041154A">
            <w:pPr>
              <w:numPr>
                <w:ilvl w:val="0"/>
                <w:numId w:val="9"/>
              </w:numPr>
              <w:tabs>
                <w:tab w:val="num" w:pos="303"/>
                <w:tab w:val="left" w:pos="956"/>
              </w:tabs>
              <w:spacing w:after="0" w:line="240" w:lineRule="auto"/>
              <w:ind w:left="303" w:hanging="1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:rsidR="0041154A" w:rsidRPr="004B2D64" w:rsidRDefault="0041154A" w:rsidP="0041154A">
            <w:pPr>
              <w:numPr>
                <w:ilvl w:val="0"/>
                <w:numId w:val="9"/>
              </w:numPr>
              <w:tabs>
                <w:tab w:val="left" w:pos="307"/>
              </w:tabs>
              <w:spacing w:after="0" w:line="240" w:lineRule="auto"/>
              <w:ind w:left="232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D99" w:rsidRPr="004B2D64" w:rsidTr="0041154A">
        <w:tblPrEx>
          <w:tblCellMar>
            <w:top w:w="0" w:type="dxa"/>
            <w:bottom w:w="0" w:type="dxa"/>
          </w:tblCellMar>
        </w:tblPrEx>
        <w:trPr>
          <w:trHeight w:val="3047"/>
        </w:trPr>
        <w:tc>
          <w:tcPr>
            <w:tcW w:w="2327" w:type="dxa"/>
            <w:shd w:val="clear" w:color="auto" w:fill="E6E6E6"/>
          </w:tcPr>
          <w:p w:rsidR="00F32D99" w:rsidRPr="004B2D64" w:rsidRDefault="00F32D99" w:rsidP="00F3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Uwarunkowania społeczno-kulturowe</w:t>
            </w:r>
          </w:p>
          <w:p w:rsidR="00F32D99" w:rsidRPr="004B2D64" w:rsidRDefault="00F32D99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</w:tcPr>
          <w:p w:rsidR="00F32D99" w:rsidRPr="004B2D64" w:rsidRDefault="00F32D99" w:rsidP="0041154A">
            <w:pPr>
              <w:numPr>
                <w:ilvl w:val="0"/>
                <w:numId w:val="10"/>
              </w:numPr>
              <w:tabs>
                <w:tab w:val="num" w:pos="303"/>
              </w:tabs>
              <w:spacing w:after="0" w:line="240" w:lineRule="auto"/>
              <w:ind w:left="30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:rsidR="00F32D99" w:rsidRPr="004B2D64" w:rsidRDefault="00F32D99" w:rsidP="0041154A">
            <w:pPr>
              <w:numPr>
                <w:ilvl w:val="0"/>
                <w:numId w:val="10"/>
              </w:numPr>
              <w:tabs>
                <w:tab w:val="num" w:pos="307"/>
              </w:tabs>
              <w:spacing w:after="0" w:line="240" w:lineRule="auto"/>
              <w:ind w:left="232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54A" w:rsidRPr="004B2D64" w:rsidTr="0041154A">
        <w:tblPrEx>
          <w:tblCellMar>
            <w:top w:w="0" w:type="dxa"/>
            <w:bottom w:w="0" w:type="dxa"/>
          </w:tblCellMar>
        </w:tblPrEx>
        <w:trPr>
          <w:trHeight w:val="3047"/>
        </w:trPr>
        <w:tc>
          <w:tcPr>
            <w:tcW w:w="2327" w:type="dxa"/>
            <w:shd w:val="clear" w:color="auto" w:fill="E6E6E6"/>
          </w:tcPr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54A" w:rsidRPr="004B2D64" w:rsidRDefault="0041154A" w:rsidP="00411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Uwarunkowania technologiczne</w:t>
            </w:r>
          </w:p>
        </w:tc>
        <w:tc>
          <w:tcPr>
            <w:tcW w:w="3416" w:type="dxa"/>
          </w:tcPr>
          <w:p w:rsidR="0041154A" w:rsidRPr="004B2D64" w:rsidRDefault="0041154A" w:rsidP="0041154A">
            <w:pPr>
              <w:numPr>
                <w:ilvl w:val="0"/>
                <w:numId w:val="10"/>
              </w:numPr>
              <w:tabs>
                <w:tab w:val="num" w:pos="303"/>
              </w:tabs>
              <w:spacing w:after="0" w:line="240" w:lineRule="auto"/>
              <w:ind w:left="30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:rsidR="0041154A" w:rsidRPr="004B2D64" w:rsidRDefault="0041154A" w:rsidP="0041154A">
            <w:pPr>
              <w:numPr>
                <w:ilvl w:val="0"/>
                <w:numId w:val="10"/>
              </w:numPr>
              <w:tabs>
                <w:tab w:val="num" w:pos="307"/>
              </w:tabs>
              <w:spacing w:after="0" w:line="240" w:lineRule="auto"/>
              <w:ind w:left="232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54A" w:rsidRPr="004B2D64" w:rsidRDefault="0041154A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2D99" w:rsidRPr="004B2D64" w:rsidRDefault="00F32D99" w:rsidP="004B2D64">
      <w:pPr>
        <w:pStyle w:val="Nagwek2"/>
        <w:rPr>
          <w:rFonts w:eastAsia="Times New Roman"/>
          <w:lang w:eastAsia="pl-PL"/>
        </w:rPr>
      </w:pPr>
      <w:bookmarkStart w:id="6" w:name="_Toc321009129"/>
      <w:r w:rsidRPr="004B2D64">
        <w:rPr>
          <w:rFonts w:eastAsia="Times New Roman"/>
          <w:lang w:eastAsia="pl-PL"/>
        </w:rPr>
        <w:t>3.3 Analiza mikrośrodowiska</w:t>
      </w:r>
      <w:bookmarkEnd w:id="6"/>
    </w:p>
    <w:p w:rsidR="007A3536" w:rsidRPr="004B2D64" w:rsidRDefault="007A3536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(zbiór zdarzeń prawdopodobnych)</w:t>
      </w:r>
    </w:p>
    <w:p w:rsidR="007A3536" w:rsidRPr="004B2D64" w:rsidRDefault="007A3536" w:rsidP="007A3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(++) wysoce pozytywny na sektor, firmę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(+) pozytywny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(0)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neutralny lub nieznany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(-) negatywny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(--)wysoce negatywny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583"/>
      </w:tblGrid>
      <w:tr w:rsidR="007A3536" w:rsidRPr="004B2D64" w:rsidTr="00CB4155">
        <w:tc>
          <w:tcPr>
            <w:tcW w:w="1951" w:type="dxa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Tendencje</w:t>
            </w:r>
          </w:p>
        </w:tc>
        <w:tc>
          <w:tcPr>
            <w:tcW w:w="4678" w:type="dxa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Siła wpływu</w:t>
            </w:r>
          </w:p>
        </w:tc>
      </w:tr>
      <w:tr w:rsidR="007A3536" w:rsidRPr="004B2D64" w:rsidTr="00CB4155">
        <w:tc>
          <w:tcPr>
            <w:tcW w:w="195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Klienci</w:t>
            </w:r>
          </w:p>
        </w:tc>
        <w:tc>
          <w:tcPr>
            <w:tcW w:w="4678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CB4155">
        <w:tc>
          <w:tcPr>
            <w:tcW w:w="195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Dostawcy</w:t>
            </w:r>
          </w:p>
        </w:tc>
        <w:tc>
          <w:tcPr>
            <w:tcW w:w="4678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CB4155">
        <w:tc>
          <w:tcPr>
            <w:tcW w:w="195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Istniejący i potencjalni konkurenci</w:t>
            </w:r>
          </w:p>
        </w:tc>
        <w:tc>
          <w:tcPr>
            <w:tcW w:w="4678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CB4155">
        <w:tc>
          <w:tcPr>
            <w:tcW w:w="195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produkty</w:t>
            </w:r>
          </w:p>
        </w:tc>
        <w:tc>
          <w:tcPr>
            <w:tcW w:w="4678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CB4155">
        <w:tc>
          <w:tcPr>
            <w:tcW w:w="1951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substytucyjne</w:t>
            </w:r>
          </w:p>
        </w:tc>
        <w:tc>
          <w:tcPr>
            <w:tcW w:w="4678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Tendencje w otoczeniu konkurencyjnym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lista czynników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3536" w:rsidRPr="004B2D64" w:rsidTr="0041154A"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Klienci</w:t>
            </w:r>
          </w:p>
        </w:tc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Dostawcy</w:t>
            </w:r>
          </w:p>
        </w:tc>
      </w:tr>
      <w:tr w:rsidR="007A3536" w:rsidRPr="004B2D64" w:rsidTr="0041154A"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  <w:r w:rsidR="00F32D99"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(np. spadek liczby klientów)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Wolumen sprzedaży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popytu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 przetargowa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zmiany dostawcy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Groźba integracji wstecz</w:t>
            </w:r>
          </w:p>
        </w:tc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Koncentracja w sektorze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 przetargowa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Groźba integracji wprzód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Istniejący i potencjalni konkurenci</w:t>
            </w:r>
          </w:p>
        </w:tc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Nowe produkty</w:t>
            </w:r>
          </w:p>
        </w:tc>
      </w:tr>
      <w:tr w:rsidR="007A3536" w:rsidRPr="004B2D64" w:rsidTr="0041154A">
        <w:tc>
          <w:tcPr>
            <w:tcW w:w="4606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Zróżnicowanie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Stopa wzrostu sektora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kosztów stałych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Zróżnicowanie produktów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Bariery wyjścia</w:t>
            </w:r>
          </w:p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Pojawienie się nowych konkurentów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Zapowiedzi wprowadzenia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Innowacyjność sektora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Bariery wprowadzenia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zmiany dostawcy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kanałów dystrybucji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9212" w:type="dxa"/>
            <w:gridSpan w:val="2"/>
          </w:tcPr>
          <w:p w:rsidR="007A3536" w:rsidRPr="004B2D64" w:rsidRDefault="007A3536" w:rsidP="007A35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Produkty substytucyjne</w:t>
            </w:r>
          </w:p>
        </w:tc>
      </w:tr>
      <w:tr w:rsidR="007A3536" w:rsidRPr="004B2D64" w:rsidTr="0041154A">
        <w:tc>
          <w:tcPr>
            <w:tcW w:w="9212" w:type="dxa"/>
            <w:gridSpan w:val="2"/>
          </w:tcPr>
          <w:p w:rsidR="00F32D99" w:rsidRPr="004B2D64" w:rsidRDefault="00F32D99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Nasilenie zjawiska imitacji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Relatywna cena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zmiany dostawcy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Skłonność nabywcy do zakupu</w:t>
            </w: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CB4155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konkurentów</w:t>
      </w: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Konkurenci bezpośredni:</w:t>
      </w: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Konkurenci substytucyjni:</w:t>
      </w: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Konkurenci potencjalni:</w:t>
      </w: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E94BD0" w:rsidP="00E94BD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kryteria oceny konkurentów bezpośrednich/(substytucyjnych jeśli brak bezpośrednich):</w:t>
      </w:r>
    </w:p>
    <w:p w:rsidR="00E94BD0" w:rsidRPr="004B2D64" w:rsidRDefault="00E94BD0" w:rsidP="00E94BD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BD0" w:rsidRPr="004B2D64" w:rsidRDefault="00E94BD0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3D5" w:rsidRPr="004B2D64" w:rsidRDefault="002943D5" w:rsidP="002943D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konkurentów (graficzne)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151"/>
        <w:gridCol w:w="1152"/>
        <w:gridCol w:w="2303"/>
        <w:gridCol w:w="1151"/>
        <w:gridCol w:w="1152"/>
      </w:tblGrid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</w:t>
            </w:r>
          </w:p>
        </w:tc>
        <w:tc>
          <w:tcPr>
            <w:tcW w:w="6909" w:type="dxa"/>
            <w:gridSpan w:val="5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gridSpan w:val="2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silna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2303" w:type="dxa"/>
            <w:gridSpan w:val="2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Słaba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943D5" w:rsidRPr="004B2D64" w:rsidTr="00360100"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03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1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2" w:type="dxa"/>
          </w:tcPr>
          <w:p w:rsidR="002943D5" w:rsidRPr="004B2D64" w:rsidRDefault="002943D5" w:rsidP="003601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2943D5" w:rsidRPr="004B2D64" w:rsidRDefault="002943D5" w:rsidP="002943D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3D5" w:rsidRPr="004B2D64" w:rsidRDefault="002943D5" w:rsidP="002943D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Legenda:</w:t>
      </w:r>
    </w:p>
    <w:p w:rsidR="002943D5" w:rsidRPr="004B2D64" w:rsidRDefault="002943D5" w:rsidP="002943D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3D5" w:rsidRPr="004B2D64" w:rsidRDefault="002943D5" w:rsidP="002943D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155" w:rsidRPr="004B2D64" w:rsidRDefault="00CB4155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268"/>
        <w:gridCol w:w="2300"/>
      </w:tblGrid>
      <w:tr w:rsidR="00CB4155" w:rsidRPr="004B2D64" w:rsidTr="00CB4155">
        <w:tc>
          <w:tcPr>
            <w:tcW w:w="1668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Konkurent</w:t>
            </w:r>
          </w:p>
        </w:tc>
        <w:tc>
          <w:tcPr>
            <w:tcW w:w="2976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Krótka charakterystyka</w:t>
            </w:r>
          </w:p>
        </w:tc>
        <w:tc>
          <w:tcPr>
            <w:tcW w:w="2268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2300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Słabe strony</w:t>
            </w:r>
          </w:p>
        </w:tc>
      </w:tr>
      <w:tr w:rsidR="00CB4155" w:rsidRPr="004B2D64" w:rsidTr="00CB4155">
        <w:tc>
          <w:tcPr>
            <w:tcW w:w="1668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:rsidR="00CB4155" w:rsidRPr="004B2D64" w:rsidRDefault="00CB4155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4155" w:rsidRPr="004B2D64" w:rsidRDefault="00CB4155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BD0" w:rsidRPr="004B2D64" w:rsidRDefault="002943D5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nabywców</w:t>
      </w:r>
    </w:p>
    <w:p w:rsidR="002943D5" w:rsidRDefault="002943D5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0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09A" w:rsidRPr="004B2D64" w:rsidRDefault="00CC409A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3D5" w:rsidRPr="004B2D64" w:rsidRDefault="002943D5" w:rsidP="00CB41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155" w:rsidRPr="004B2D64" w:rsidRDefault="00CB4155" w:rsidP="00CB41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szans i zagrożeń wynikających z mikrootoczenia</w:t>
      </w:r>
    </w:p>
    <w:p w:rsidR="00CB4155" w:rsidRPr="004B2D64" w:rsidRDefault="00CB4155" w:rsidP="00CB41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3416"/>
        <w:gridCol w:w="3450"/>
      </w:tblGrid>
      <w:tr w:rsidR="00CB4155" w:rsidRPr="004B2D64" w:rsidTr="00360100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otoczenia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E6E6E6"/>
          </w:tcPr>
          <w:p w:rsidR="00CB4155" w:rsidRPr="004B2D64" w:rsidRDefault="00CB4155" w:rsidP="0036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Zidentyfikowane szanse</w:t>
            </w:r>
          </w:p>
        </w:tc>
        <w:tc>
          <w:tcPr>
            <w:tcW w:w="3450" w:type="dxa"/>
            <w:shd w:val="clear" w:color="auto" w:fill="E6E6E6"/>
          </w:tcPr>
          <w:p w:rsidR="00CB4155" w:rsidRPr="004B2D64" w:rsidRDefault="00CB4155" w:rsidP="0036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Zidentyfikowane zagrożenia</w:t>
            </w:r>
          </w:p>
        </w:tc>
      </w:tr>
      <w:tr w:rsidR="00CB4155" w:rsidRPr="004B2D64" w:rsidTr="00360100">
        <w:tblPrEx>
          <w:tblCellMar>
            <w:top w:w="0" w:type="dxa"/>
            <w:bottom w:w="0" w:type="dxa"/>
          </w:tblCellMar>
        </w:tblPrEx>
        <w:trPr>
          <w:cantSplit/>
          <w:trHeight w:val="267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Uwarunkowania podażowe</w:t>
            </w: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auto"/>
          </w:tcPr>
          <w:p w:rsidR="00CB4155" w:rsidRPr="004B2D64" w:rsidRDefault="00CB4155" w:rsidP="00360100">
            <w:pPr>
              <w:numPr>
                <w:ilvl w:val="0"/>
                <w:numId w:val="6"/>
              </w:numPr>
              <w:tabs>
                <w:tab w:val="num" w:pos="303"/>
              </w:tabs>
              <w:spacing w:after="0" w:line="240" w:lineRule="auto"/>
              <w:ind w:left="30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auto"/>
          </w:tcPr>
          <w:p w:rsidR="00CB4155" w:rsidRPr="004B2D64" w:rsidRDefault="00CB4155" w:rsidP="00360100">
            <w:pPr>
              <w:numPr>
                <w:ilvl w:val="0"/>
                <w:numId w:val="6"/>
              </w:numPr>
              <w:tabs>
                <w:tab w:val="num" w:pos="307"/>
              </w:tabs>
              <w:spacing w:after="0" w:line="240" w:lineRule="auto"/>
              <w:ind w:left="232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155" w:rsidRPr="004B2D64" w:rsidTr="00360100">
        <w:tblPrEx>
          <w:tblCellMar>
            <w:top w:w="0" w:type="dxa"/>
            <w:bottom w:w="0" w:type="dxa"/>
          </w:tblCellMar>
        </w:tblPrEx>
        <w:trPr>
          <w:cantSplit/>
          <w:trHeight w:val="19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Uwarunkowania popytowe</w:t>
            </w: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155" w:rsidRPr="004B2D64" w:rsidRDefault="00CB4155" w:rsidP="0036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auto"/>
          </w:tcPr>
          <w:p w:rsidR="00CB4155" w:rsidRPr="004B2D64" w:rsidRDefault="00CB4155" w:rsidP="00360100">
            <w:pPr>
              <w:numPr>
                <w:ilvl w:val="0"/>
                <w:numId w:val="8"/>
              </w:numPr>
              <w:tabs>
                <w:tab w:val="num" w:pos="303"/>
              </w:tabs>
              <w:spacing w:after="0" w:line="240" w:lineRule="auto"/>
              <w:ind w:left="30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auto"/>
          </w:tcPr>
          <w:p w:rsidR="00CB4155" w:rsidRPr="004B2D64" w:rsidRDefault="00CB4155" w:rsidP="00360100">
            <w:pPr>
              <w:numPr>
                <w:ilvl w:val="0"/>
                <w:numId w:val="8"/>
              </w:numPr>
              <w:spacing w:after="0" w:line="240" w:lineRule="auto"/>
              <w:ind w:left="232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4155" w:rsidRPr="004B2D64" w:rsidRDefault="00CB4155" w:rsidP="00CB41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2943D5" w:rsidP="004B2D64">
      <w:pPr>
        <w:pStyle w:val="Nagwek2"/>
        <w:rPr>
          <w:rFonts w:eastAsia="Times New Roman"/>
          <w:lang w:eastAsia="pl-PL"/>
        </w:rPr>
      </w:pPr>
      <w:bookmarkStart w:id="7" w:name="_Toc321009130"/>
      <w:r w:rsidRPr="004B2D64">
        <w:rPr>
          <w:rFonts w:eastAsia="Times New Roman"/>
          <w:lang w:eastAsia="pl-PL"/>
        </w:rPr>
        <w:t>3.4. Tendencje w otoczeniu – scenariusze rozwoju</w:t>
      </w:r>
      <w:bookmarkEnd w:id="7"/>
    </w:p>
    <w:p w:rsidR="00360100" w:rsidRPr="004B2D64" w:rsidRDefault="00360100" w:rsidP="004B2D64">
      <w:pPr>
        <w:pStyle w:val="Nagwek2"/>
        <w:rPr>
          <w:rFonts w:eastAsia="Times New Roman"/>
          <w:lang w:eastAsia="pl-PL"/>
        </w:rPr>
      </w:pPr>
    </w:p>
    <w:p w:rsidR="007A3536" w:rsidRPr="004B2D64" w:rsidRDefault="007A3536" w:rsidP="002943D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Niepewności w otoczeniu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(zasadnicze problemy, przed którymi stoi sektor i na które firma nie ma wpływu)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(++) wysoce pozytywny na sektor, firmę</w:t>
      </w:r>
    </w:p>
    <w:p w:rsidR="007A3536" w:rsidRPr="004B2D64" w:rsidRDefault="007A3536" w:rsidP="007A35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(+) pozytywny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(0)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neutralny lub nieznany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(-) negatywny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(--)wysoce negatywny wpływ</w:t>
      </w: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A3536" w:rsidRPr="004B2D64" w:rsidTr="0041154A"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Niepewności</w:t>
            </w: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Prawdopodobieństwo wyniku</w:t>
            </w: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 wpływu</w:t>
            </w:r>
          </w:p>
        </w:tc>
      </w:tr>
      <w:tr w:rsidR="007A3536" w:rsidRPr="004B2D64" w:rsidTr="0041154A"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Stawki podatkowe</w:t>
            </w: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Spadek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Wzrost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stabilizacja</w:t>
            </w: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</w:t>
            </w: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536" w:rsidRPr="004B2D64" w:rsidTr="0041154A"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7A3536" w:rsidRPr="004B2D64" w:rsidRDefault="007A3536" w:rsidP="007A35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Scenariusze</w:t>
      </w:r>
    </w:p>
    <w:p w:rsidR="007A3536" w:rsidRPr="004B2D64" w:rsidRDefault="007A3536" w:rsidP="007A3536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pesymistyczny 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(tendencje</w:t>
      </w:r>
      <w:r w:rsidR="00360100"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makro, mikro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negatywne rezultaty niepewności)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36" w:rsidRPr="004B2D64" w:rsidRDefault="007A3536" w:rsidP="007A3536">
      <w:pPr>
        <w:widowControl w:val="0"/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optymistyczny 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(tendencje </w:t>
      </w:r>
      <w:r w:rsidR="00360100"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makro, mikro 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pozytywne rezultaty niepewności)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Scenariusz prawdopodobny: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36" w:rsidRPr="004B2D64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536" w:rsidRDefault="007A3536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Default="00CC409A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409A" w:rsidRPr="004B2D64" w:rsidRDefault="00CC409A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3536" w:rsidRPr="004B2D64" w:rsidRDefault="00360100" w:rsidP="004B2D64">
      <w:pPr>
        <w:pStyle w:val="Nagwek2"/>
        <w:rPr>
          <w:rFonts w:eastAsia="Times New Roman"/>
          <w:lang w:eastAsia="pl-PL"/>
        </w:rPr>
      </w:pPr>
      <w:bookmarkStart w:id="8" w:name="_Toc321009131"/>
      <w:r w:rsidRPr="004B2D64">
        <w:rPr>
          <w:rFonts w:eastAsia="Times New Roman"/>
          <w:lang w:eastAsia="pl-PL"/>
        </w:rPr>
        <w:t>3.5 Analiza SWOT</w:t>
      </w:r>
      <w:bookmarkEnd w:id="8"/>
    </w:p>
    <w:p w:rsidR="007A3536" w:rsidRPr="004B2D64" w:rsidRDefault="00360100" w:rsidP="007A3536">
      <w:pPr>
        <w:widowControl w:val="0"/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potencjalnych mocnych i słabych stron oraz szans i zagrożeń</w:t>
      </w:r>
    </w:p>
    <w:p w:rsidR="007A3536" w:rsidRPr="004B2D64" w:rsidRDefault="007A3536" w:rsidP="007A353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Przyjmujemy oceny 1-3 gdzie 1 oznacza ocenę najgorszą a 3 najlepszą, suma wag równa 1</w:t>
      </w:r>
    </w:p>
    <w:p w:rsidR="007A3536" w:rsidRPr="004B2D64" w:rsidRDefault="007A3536" w:rsidP="007A35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Wagi wskazują na wpływ kluczowych czynników na pozycję konkurencyjną organizacji w sektorze (mocne i słabe strony) lub na atrakcyjność branży (szanse i zagrożenia), oceny wskazują jak te czynniki wypadają w konkretnej organizacji.</w:t>
      </w:r>
    </w:p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Szanse</w:t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Zagrożenia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20"/>
        <w:gridCol w:w="1535"/>
        <w:gridCol w:w="1945"/>
        <w:gridCol w:w="1126"/>
        <w:gridCol w:w="1536"/>
      </w:tblGrid>
      <w:tr w:rsidR="007A3536" w:rsidRPr="004B2D64" w:rsidTr="0041154A">
        <w:tc>
          <w:tcPr>
            <w:tcW w:w="205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02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Wagi</w:t>
            </w:r>
          </w:p>
        </w:tc>
        <w:tc>
          <w:tcPr>
            <w:tcW w:w="153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</w:t>
            </w:r>
          </w:p>
        </w:tc>
        <w:tc>
          <w:tcPr>
            <w:tcW w:w="194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12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Wagi </w:t>
            </w:r>
          </w:p>
        </w:tc>
        <w:tc>
          <w:tcPr>
            <w:tcW w:w="153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</w:t>
            </w:r>
          </w:p>
        </w:tc>
      </w:tr>
      <w:tr w:rsidR="007A3536" w:rsidRPr="004B2D64" w:rsidTr="0041154A">
        <w:tc>
          <w:tcPr>
            <w:tcW w:w="205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5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7A3536" w:rsidRPr="004B2D64" w:rsidRDefault="007A3536" w:rsidP="007A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 iloczynu wag i ocen = 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= </w:t>
      </w:r>
    </w:p>
    <w:p w:rsidR="00360100" w:rsidRPr="004B2D64" w:rsidRDefault="00360100" w:rsidP="00CC409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100" w:rsidRPr="004B2D64" w:rsidRDefault="00360100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A2F" w:rsidRPr="004B2D64" w:rsidRDefault="006A0A2F" w:rsidP="006A0A2F">
      <w:pPr>
        <w:rPr>
          <w:rFonts w:ascii="Times New Roman" w:hAnsi="Times New Roman" w:cs="Times New Roman"/>
          <w:sz w:val="24"/>
          <w:szCs w:val="24"/>
        </w:rPr>
      </w:pPr>
      <w:r w:rsidRPr="004B2D64">
        <w:rPr>
          <w:rFonts w:ascii="Times New Roman" w:hAnsi="Times New Roman" w:cs="Times New Roman"/>
          <w:sz w:val="24"/>
          <w:szCs w:val="24"/>
        </w:rPr>
        <w:lastRenderedPageBreak/>
        <w:t>Kluczowe czynniki sukcesu</w:t>
      </w:r>
    </w:p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675"/>
        <w:gridCol w:w="6139"/>
        <w:gridCol w:w="2681"/>
      </w:tblGrid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czynniki</w:t>
            </w: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Waga (1- mało ważny, 2 ważny, 3- bardzo ważny)</w:t>
            </w: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ind w:left="1068"/>
              <w:rPr>
                <w:sz w:val="24"/>
                <w:szCs w:val="24"/>
              </w:rPr>
            </w:pPr>
            <w:r w:rsidRPr="004B2D64">
              <w:rPr>
                <w:sz w:val="24"/>
                <w:szCs w:val="24"/>
              </w:rPr>
              <w:t>1.</w:t>
            </w: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6A0A2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  <w:tr w:rsidR="006A0A2F" w:rsidRPr="004B2D64" w:rsidTr="007E0B7E">
        <w:tc>
          <w:tcPr>
            <w:tcW w:w="675" w:type="dxa"/>
          </w:tcPr>
          <w:p w:rsidR="006A0A2F" w:rsidRPr="004B2D64" w:rsidRDefault="006A0A2F" w:rsidP="007E0B7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0A2F" w:rsidRPr="004B2D64" w:rsidRDefault="006A0A2F" w:rsidP="007E0B7E">
            <w:pPr>
              <w:rPr>
                <w:sz w:val="24"/>
                <w:szCs w:val="24"/>
              </w:rPr>
            </w:pPr>
          </w:p>
        </w:tc>
      </w:tr>
    </w:tbl>
    <w:p w:rsidR="006A0A2F" w:rsidRPr="004B2D64" w:rsidRDefault="006A0A2F" w:rsidP="006A0A2F">
      <w:pPr>
        <w:rPr>
          <w:sz w:val="24"/>
          <w:szCs w:val="24"/>
        </w:rPr>
      </w:pPr>
    </w:p>
    <w:p w:rsidR="006A0A2F" w:rsidRPr="004B2D64" w:rsidRDefault="006A0A2F" w:rsidP="006A0A2F">
      <w:pPr>
        <w:rPr>
          <w:rFonts w:ascii="Times New Roman" w:hAnsi="Times New Roman" w:cs="Times New Roman"/>
          <w:b/>
          <w:sz w:val="24"/>
          <w:szCs w:val="24"/>
        </w:rPr>
      </w:pPr>
      <w:r w:rsidRPr="004B2D64">
        <w:rPr>
          <w:rFonts w:ascii="Times New Roman" w:hAnsi="Times New Roman" w:cs="Times New Roman"/>
          <w:b/>
          <w:sz w:val="24"/>
          <w:szCs w:val="24"/>
        </w:rPr>
        <w:t>Przykładowe KCS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b/>
                <w:sz w:val="24"/>
                <w:szCs w:val="24"/>
              </w:rPr>
              <w:t>Pozycja na rynku</w:t>
            </w: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Udział w rynku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Ekonomia skali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Struktura kosztów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Pozycja niskich kosztów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b/>
                <w:sz w:val="24"/>
                <w:szCs w:val="24"/>
              </w:rPr>
              <w:t>Wizerunek</w:t>
            </w: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Reputacja firmy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Działania komunikacji marketingowej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Rozpoznawalna marka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Orientacja na klienta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Fachowość sprzedawców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Jakość oferty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Lokalizacja placówki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technologiczne</w:t>
            </w: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Konkurencyjne technologie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Patenty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b/>
                <w:sz w:val="24"/>
                <w:szCs w:val="24"/>
              </w:rPr>
              <w:t>Potencjał finansowy</w:t>
            </w: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Zdolność kredytowa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b/>
                <w:sz w:val="24"/>
                <w:szCs w:val="24"/>
              </w:rPr>
              <w:t>Organizacja</w:t>
            </w: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Umiejętności menedżerskie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Wydajność pracy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Kultura organizacyjna</w:t>
            </w:r>
          </w:p>
        </w:tc>
      </w:tr>
      <w:tr w:rsidR="006A0A2F" w:rsidRPr="004B2D64" w:rsidTr="007E0B7E">
        <w:tc>
          <w:tcPr>
            <w:tcW w:w="2093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6A0A2F" w:rsidRPr="004B2D64" w:rsidRDefault="006A0A2F" w:rsidP="007E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hAnsi="Times New Roman" w:cs="Times New Roman"/>
                <w:sz w:val="24"/>
                <w:szCs w:val="24"/>
              </w:rPr>
              <w:t>Sprawność systemu informacji</w:t>
            </w:r>
          </w:p>
        </w:tc>
      </w:tr>
    </w:tbl>
    <w:p w:rsidR="006A0A2F" w:rsidRPr="004B2D64" w:rsidRDefault="006A0A2F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0A2F" w:rsidRPr="004B2D64" w:rsidRDefault="006A0A2F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0A2F" w:rsidRPr="004B2D64" w:rsidRDefault="006A0A2F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100" w:rsidRPr="004B2D64" w:rsidRDefault="00360100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Mocne strony</w:t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Słabe strony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20"/>
        <w:gridCol w:w="1535"/>
        <w:gridCol w:w="1945"/>
        <w:gridCol w:w="1126"/>
        <w:gridCol w:w="1536"/>
      </w:tblGrid>
      <w:tr w:rsidR="00360100" w:rsidRPr="004B2D64" w:rsidTr="00360100">
        <w:tc>
          <w:tcPr>
            <w:tcW w:w="205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02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Wagi</w:t>
            </w:r>
          </w:p>
        </w:tc>
        <w:tc>
          <w:tcPr>
            <w:tcW w:w="153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</w:t>
            </w:r>
          </w:p>
        </w:tc>
        <w:tc>
          <w:tcPr>
            <w:tcW w:w="194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</w:t>
            </w:r>
          </w:p>
        </w:tc>
        <w:tc>
          <w:tcPr>
            <w:tcW w:w="112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Wagi </w:t>
            </w:r>
          </w:p>
        </w:tc>
        <w:tc>
          <w:tcPr>
            <w:tcW w:w="153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</w:t>
            </w:r>
          </w:p>
        </w:tc>
      </w:tr>
      <w:tr w:rsidR="00360100" w:rsidRPr="004B2D64" w:rsidTr="00360100">
        <w:tc>
          <w:tcPr>
            <w:tcW w:w="205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5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60100" w:rsidRPr="004B2D64" w:rsidRDefault="00360100" w:rsidP="00360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0100" w:rsidRPr="004B2D64" w:rsidRDefault="00360100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 iloczynu wag i ocen=                              </w:t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=</w:t>
      </w:r>
    </w:p>
    <w:p w:rsidR="00360100" w:rsidRPr="004B2D64" w:rsidRDefault="00360100" w:rsidP="0036010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977"/>
        <w:gridCol w:w="3084"/>
      </w:tblGrid>
      <w:tr w:rsidR="007A3536" w:rsidRPr="004B2D64" w:rsidTr="0041154A">
        <w:tc>
          <w:tcPr>
            <w:tcW w:w="2507" w:type="dxa"/>
          </w:tcPr>
          <w:p w:rsidR="007A3536" w:rsidRPr="004B2D64" w:rsidRDefault="007A3536" w:rsidP="007A353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7A3536" w:rsidRPr="004B2D64" w:rsidRDefault="007A3536" w:rsidP="007A353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3084" w:type="dxa"/>
          </w:tcPr>
          <w:p w:rsidR="007A3536" w:rsidRPr="004B2D64" w:rsidRDefault="007A3536" w:rsidP="007A353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Zagrożenia</w:t>
            </w:r>
          </w:p>
        </w:tc>
      </w:tr>
      <w:tr w:rsidR="007A3536" w:rsidRPr="004B2D64" w:rsidTr="0041154A">
        <w:tc>
          <w:tcPr>
            <w:tcW w:w="2507" w:type="dxa"/>
          </w:tcPr>
          <w:p w:rsidR="007A3536" w:rsidRPr="004B2D64" w:rsidRDefault="007A3536" w:rsidP="007A353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Siły</w:t>
            </w:r>
          </w:p>
        </w:tc>
        <w:tc>
          <w:tcPr>
            <w:tcW w:w="2977" w:type="dxa"/>
          </w:tcPr>
          <w:p w:rsidR="007A3536" w:rsidRPr="004B2D64" w:rsidRDefault="007A3536" w:rsidP="007A3536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Strategia </w:t>
            </w:r>
          </w:p>
          <w:p w:rsidR="007A3536" w:rsidRPr="004B2D64" w:rsidRDefault="007A3536" w:rsidP="007A3536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agresywna</w:t>
            </w:r>
          </w:p>
        </w:tc>
        <w:tc>
          <w:tcPr>
            <w:tcW w:w="3084" w:type="dxa"/>
          </w:tcPr>
          <w:p w:rsidR="007A3536" w:rsidRPr="004B2D64" w:rsidRDefault="007A3536" w:rsidP="007A3536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Strategia konserwatywna</w:t>
            </w:r>
          </w:p>
        </w:tc>
      </w:tr>
      <w:tr w:rsidR="007A3536" w:rsidRPr="004B2D64" w:rsidTr="0041154A">
        <w:tc>
          <w:tcPr>
            <w:tcW w:w="2507" w:type="dxa"/>
          </w:tcPr>
          <w:p w:rsidR="007A3536" w:rsidRPr="004B2D64" w:rsidRDefault="007A3536" w:rsidP="007A353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Słabości</w:t>
            </w:r>
          </w:p>
        </w:tc>
        <w:tc>
          <w:tcPr>
            <w:tcW w:w="2977" w:type="dxa"/>
          </w:tcPr>
          <w:p w:rsidR="007A3536" w:rsidRPr="004B2D64" w:rsidRDefault="007A3536" w:rsidP="007A3536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Strategia konkurencyjna</w:t>
            </w:r>
          </w:p>
        </w:tc>
        <w:tc>
          <w:tcPr>
            <w:tcW w:w="3084" w:type="dxa"/>
          </w:tcPr>
          <w:p w:rsidR="007A3536" w:rsidRPr="004B2D64" w:rsidRDefault="007A3536" w:rsidP="007A3536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Strategia </w:t>
            </w:r>
          </w:p>
          <w:p w:rsidR="007A3536" w:rsidRPr="004B2D64" w:rsidRDefault="007A3536" w:rsidP="007A3536">
            <w:pPr>
              <w:widowControl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defensywna</w:t>
            </w:r>
          </w:p>
        </w:tc>
      </w:tr>
    </w:tbl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536" w:rsidRPr="004B2D64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4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Rekomendacje:</w:t>
      </w:r>
    </w:p>
    <w:p w:rsidR="007A3536" w:rsidRPr="007A3536" w:rsidRDefault="007A3536" w:rsidP="007A353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3536" w:rsidRPr="007A3536" w:rsidRDefault="007A3536" w:rsidP="007A3536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A0A2F" w:rsidRDefault="006A0A2F"/>
    <w:p w:rsidR="00360100" w:rsidRDefault="00360100"/>
    <w:p w:rsidR="00360100" w:rsidRPr="004B2D64" w:rsidRDefault="00065FB8" w:rsidP="004B2D64">
      <w:pPr>
        <w:pStyle w:val="Nagwek1"/>
        <w:numPr>
          <w:ilvl w:val="0"/>
          <w:numId w:val="15"/>
        </w:numPr>
        <w:rPr>
          <w:rFonts w:eastAsia="Times New Roman"/>
          <w:lang w:eastAsia="pl-PL"/>
        </w:rPr>
      </w:pPr>
      <w:bookmarkStart w:id="9" w:name="_Toc321009132"/>
      <w:r w:rsidRPr="004B2D64">
        <w:rPr>
          <w:rFonts w:eastAsia="Times New Roman"/>
          <w:lang w:eastAsia="pl-PL"/>
        </w:rPr>
        <w:t>Strategia marketingowa</w:t>
      </w:r>
      <w:bookmarkEnd w:id="9"/>
    </w:p>
    <w:p w:rsidR="00360100" w:rsidRPr="00CC409A" w:rsidRDefault="004B2D64" w:rsidP="00CC409A">
      <w:pPr>
        <w:pStyle w:val="Nagwek2"/>
        <w:rPr>
          <w:rFonts w:eastAsia="Times New Roman"/>
          <w:lang w:eastAsia="pl-PL"/>
        </w:rPr>
      </w:pPr>
      <w:bookmarkStart w:id="10" w:name="_Toc321009133"/>
      <w:r w:rsidRPr="00CC409A">
        <w:rPr>
          <w:rFonts w:eastAsia="Times New Roman"/>
          <w:lang w:eastAsia="pl-PL"/>
        </w:rPr>
        <w:t>4.1</w:t>
      </w:r>
      <w:r w:rsidR="00360100" w:rsidRPr="00CC409A">
        <w:rPr>
          <w:rFonts w:eastAsia="Times New Roman"/>
          <w:lang w:eastAsia="pl-PL"/>
        </w:rPr>
        <w:t>Wybór rynku docelowego</w:t>
      </w:r>
      <w:bookmarkEnd w:id="10"/>
    </w:p>
    <w:p w:rsidR="00360100" w:rsidRPr="004B2D64" w:rsidRDefault="00360100" w:rsidP="00360100">
      <w:pPr>
        <w:ind w:left="708"/>
        <w:rPr>
          <w:rFonts w:ascii="Times New Roman" w:hAnsi="Times New Roman" w:cs="Times New Roman"/>
          <w:sz w:val="24"/>
          <w:szCs w:val="24"/>
        </w:rPr>
      </w:pPr>
      <w:r w:rsidRPr="004B2D64">
        <w:rPr>
          <w:rFonts w:ascii="Times New Roman" w:hAnsi="Times New Roman" w:cs="Times New Roman"/>
          <w:sz w:val="24"/>
          <w:szCs w:val="24"/>
        </w:rPr>
        <w:t>Segmentacja rynku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360100" w:rsidRPr="004B2D64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Nazwa segmentu</w:t>
            </w: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Krótka charakterystyka</w:t>
            </w:r>
          </w:p>
        </w:tc>
      </w:tr>
      <w:tr w:rsidR="00360100" w:rsidRPr="004B2D64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100" w:rsidRPr="004B2D64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100" w:rsidRPr="004B2D64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100" w:rsidRPr="004B2D64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100" w:rsidRPr="004B2D64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100" w:rsidRPr="004B2D64" w:rsidTr="00360100">
        <w:tc>
          <w:tcPr>
            <w:tcW w:w="266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100" w:rsidRPr="004B2D64" w:rsidRDefault="00360100" w:rsidP="00360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100" w:rsidRPr="004B2D64" w:rsidRDefault="00360100" w:rsidP="00360100">
      <w:pPr>
        <w:rPr>
          <w:rFonts w:ascii="Times New Roman" w:hAnsi="Times New Roman" w:cs="Times New Roman"/>
          <w:sz w:val="24"/>
          <w:szCs w:val="24"/>
        </w:rPr>
      </w:pPr>
    </w:p>
    <w:p w:rsidR="00285F52" w:rsidRDefault="00285F52" w:rsidP="00360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Macierz KCS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5F52" w:rsidRPr="00CC409A" w:rsidTr="00452C27">
        <w:tc>
          <w:tcPr>
            <w:tcW w:w="2303" w:type="dxa"/>
            <w:vMerge w:val="restart"/>
          </w:tcPr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9A">
              <w:rPr>
                <w:rFonts w:ascii="Times New Roman" w:hAnsi="Times New Roman" w:cs="Times New Roman"/>
                <w:b/>
                <w:sz w:val="24"/>
                <w:szCs w:val="24"/>
              </w:rPr>
              <w:t>Strategiczne segmenty</w:t>
            </w:r>
          </w:p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285F52" w:rsidRPr="00CC409A" w:rsidRDefault="00285F52" w:rsidP="00CC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9A">
              <w:rPr>
                <w:rFonts w:ascii="Times New Roman" w:hAnsi="Times New Roman" w:cs="Times New Roman"/>
                <w:b/>
                <w:sz w:val="24"/>
                <w:szCs w:val="24"/>
              </w:rPr>
              <w:t>Scenariusze</w:t>
            </w:r>
          </w:p>
        </w:tc>
      </w:tr>
      <w:tr w:rsidR="00285F52" w:rsidRPr="00CC409A" w:rsidTr="00CC409A">
        <w:tc>
          <w:tcPr>
            <w:tcW w:w="2303" w:type="dxa"/>
            <w:vMerge/>
          </w:tcPr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9A">
              <w:rPr>
                <w:rFonts w:ascii="Times New Roman" w:hAnsi="Times New Roman" w:cs="Times New Roman"/>
                <w:b/>
                <w:sz w:val="24"/>
                <w:szCs w:val="24"/>
              </w:rPr>
              <w:t>pesymistyczny</w:t>
            </w:r>
          </w:p>
        </w:tc>
        <w:tc>
          <w:tcPr>
            <w:tcW w:w="2303" w:type="dxa"/>
          </w:tcPr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9A">
              <w:rPr>
                <w:rFonts w:ascii="Times New Roman" w:hAnsi="Times New Roman" w:cs="Times New Roman"/>
                <w:b/>
                <w:sz w:val="24"/>
                <w:szCs w:val="24"/>
              </w:rPr>
              <w:t>optymistyczny</w:t>
            </w:r>
          </w:p>
        </w:tc>
        <w:tc>
          <w:tcPr>
            <w:tcW w:w="2303" w:type="dxa"/>
          </w:tcPr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9A">
              <w:rPr>
                <w:rFonts w:ascii="Times New Roman" w:hAnsi="Times New Roman" w:cs="Times New Roman"/>
                <w:b/>
                <w:sz w:val="24"/>
                <w:szCs w:val="24"/>
              </w:rPr>
              <w:t>Prawdopodobny</w:t>
            </w:r>
          </w:p>
        </w:tc>
      </w:tr>
      <w:tr w:rsidR="00CC409A" w:rsidRPr="00CC409A" w:rsidTr="00CC409A">
        <w:tc>
          <w:tcPr>
            <w:tcW w:w="2303" w:type="dxa"/>
          </w:tcPr>
          <w:p w:rsid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09A" w:rsidRPr="00CC409A" w:rsidTr="00CC409A">
        <w:tc>
          <w:tcPr>
            <w:tcW w:w="2303" w:type="dxa"/>
          </w:tcPr>
          <w:p w:rsid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09A" w:rsidRPr="00CC409A" w:rsidTr="00CC409A">
        <w:tc>
          <w:tcPr>
            <w:tcW w:w="2303" w:type="dxa"/>
          </w:tcPr>
          <w:p w:rsid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09A" w:rsidRPr="00CC409A" w:rsidTr="00CC409A">
        <w:tc>
          <w:tcPr>
            <w:tcW w:w="2303" w:type="dxa"/>
          </w:tcPr>
          <w:p w:rsid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09A" w:rsidRPr="00CC409A" w:rsidTr="00CC409A">
        <w:tc>
          <w:tcPr>
            <w:tcW w:w="2303" w:type="dxa"/>
          </w:tcPr>
          <w:p w:rsid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F52" w:rsidRPr="00CC409A" w:rsidRDefault="00285F52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C409A" w:rsidRPr="00CC409A" w:rsidRDefault="00CC409A" w:rsidP="0036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409A" w:rsidRDefault="00CC409A" w:rsidP="00360100">
      <w:pPr>
        <w:rPr>
          <w:rFonts w:ascii="Times New Roman" w:hAnsi="Times New Roman" w:cs="Times New Roman"/>
          <w:sz w:val="24"/>
          <w:szCs w:val="24"/>
        </w:rPr>
      </w:pPr>
    </w:p>
    <w:p w:rsidR="00285F52" w:rsidRPr="004B2D64" w:rsidRDefault="00285F52" w:rsidP="00285F52">
      <w:pPr>
        <w:rPr>
          <w:rFonts w:ascii="Times New Roman" w:hAnsi="Times New Roman" w:cs="Times New Roman"/>
          <w:sz w:val="24"/>
          <w:szCs w:val="24"/>
        </w:rPr>
      </w:pPr>
      <w:r w:rsidRPr="004B2D64">
        <w:rPr>
          <w:rFonts w:ascii="Times New Roman" w:hAnsi="Times New Roman" w:cs="Times New Roman"/>
          <w:sz w:val="24"/>
          <w:szCs w:val="24"/>
        </w:rPr>
        <w:t xml:space="preserve">Wybór rynku docelowego (z uzasadnieniem): </w:t>
      </w:r>
    </w:p>
    <w:p w:rsidR="00285F52" w:rsidRDefault="00285F52" w:rsidP="00285F52">
      <w:pPr>
        <w:rPr>
          <w:rFonts w:ascii="Times New Roman" w:hAnsi="Times New Roman" w:cs="Times New Roman"/>
          <w:sz w:val="24"/>
          <w:szCs w:val="24"/>
        </w:rPr>
      </w:pPr>
      <w:r w:rsidRPr="004B2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409A" w:rsidRDefault="00CC409A" w:rsidP="00360100">
      <w:pPr>
        <w:rPr>
          <w:rFonts w:ascii="Times New Roman" w:hAnsi="Times New Roman" w:cs="Times New Roman"/>
          <w:sz w:val="24"/>
          <w:szCs w:val="24"/>
        </w:rPr>
      </w:pPr>
    </w:p>
    <w:p w:rsidR="00285F52" w:rsidRDefault="00285F52" w:rsidP="00360100">
      <w:pPr>
        <w:rPr>
          <w:rFonts w:ascii="Times New Roman" w:hAnsi="Times New Roman" w:cs="Times New Roman"/>
          <w:sz w:val="24"/>
          <w:szCs w:val="24"/>
        </w:rPr>
      </w:pPr>
    </w:p>
    <w:p w:rsidR="00285F52" w:rsidRPr="004B2D64" w:rsidRDefault="00285F52" w:rsidP="00360100">
      <w:pPr>
        <w:rPr>
          <w:rFonts w:ascii="Times New Roman" w:hAnsi="Times New Roman" w:cs="Times New Roman"/>
          <w:sz w:val="24"/>
          <w:szCs w:val="24"/>
        </w:rPr>
      </w:pPr>
    </w:p>
    <w:p w:rsidR="00360100" w:rsidRPr="00CC409A" w:rsidRDefault="004B2D64" w:rsidP="00CC409A">
      <w:pPr>
        <w:pStyle w:val="Nagwek2"/>
        <w:rPr>
          <w:rFonts w:eastAsia="Times New Roman"/>
          <w:lang w:eastAsia="pl-PL"/>
        </w:rPr>
      </w:pPr>
      <w:bookmarkStart w:id="11" w:name="_Toc321009134"/>
      <w:r w:rsidRPr="00CC409A">
        <w:rPr>
          <w:rFonts w:eastAsia="Times New Roman"/>
          <w:lang w:eastAsia="pl-PL"/>
        </w:rPr>
        <w:lastRenderedPageBreak/>
        <w:t xml:space="preserve">4.2 </w:t>
      </w:r>
      <w:r w:rsidR="00065FB8" w:rsidRPr="00CC409A">
        <w:rPr>
          <w:rFonts w:eastAsia="Times New Roman"/>
          <w:lang w:eastAsia="pl-PL"/>
        </w:rPr>
        <w:t>Pozycjonowanie</w:t>
      </w:r>
      <w:r w:rsidR="006A0A2F" w:rsidRPr="00CC409A">
        <w:rPr>
          <w:rFonts w:eastAsia="Times New Roman"/>
          <w:lang w:eastAsia="pl-PL"/>
        </w:rPr>
        <w:t xml:space="preserve"> (marki premium)</w:t>
      </w:r>
      <w:r w:rsidRPr="00CC409A">
        <w:rPr>
          <w:rFonts w:eastAsia="Times New Roman"/>
          <w:lang w:eastAsia="pl-PL"/>
        </w:rPr>
        <w:t>/tożsamość marki (marki luskusowe)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148"/>
        <w:gridCol w:w="1870"/>
        <w:gridCol w:w="2149"/>
      </w:tblGrid>
      <w:tr w:rsidR="006A0A2F" w:rsidRPr="004B2D64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pozycjonowania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Charakterystyka oferty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pozycjonowania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Charakterystyka oferty</w:t>
            </w:r>
          </w:p>
        </w:tc>
      </w:tr>
      <w:tr w:rsidR="006A0A2F" w:rsidRPr="004B2D64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Najlepszy 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Top of the range</w:t>
            </w:r>
          </w:p>
          <w:p w:rsidR="006A0A2F" w:rsidRPr="004B2D64" w:rsidRDefault="006A0A2F" w:rsidP="006A0A2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Źródło prestiżu społecznego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Atrakcyjność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Atractiveness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Estetyka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Elegancja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Modny charakter</w:t>
            </w:r>
          </w:p>
        </w:tc>
      </w:tr>
      <w:tr w:rsidR="006A0A2F" w:rsidRPr="004B2D64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Jakość usług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Service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Dbałość o potrzeby nabywcy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Przyjazne i indywidualne nastawienie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Kraj pochodzenia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Country of origin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Identyfikacja pochodzenia</w:t>
            </w:r>
          </w:p>
        </w:tc>
      </w:tr>
      <w:tr w:rsidR="006A0A2F" w:rsidRPr="004B2D64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Jakość za rozsądną cenę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Value for money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Dostępność ekonomiczna oferty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Średnia jakość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Marka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Brand name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Identyfikacja produktu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Unikatowe cechy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Wiodący producent</w:t>
            </w:r>
          </w:p>
        </w:tc>
      </w:tr>
      <w:tr w:rsidR="006A0A2F" w:rsidRPr="004B2D64" w:rsidTr="007E0B7E">
        <w:tc>
          <w:tcPr>
            <w:tcW w:w="1526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Wiarygodność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Reliability</w:t>
            </w:r>
          </w:p>
        </w:tc>
        <w:tc>
          <w:tcPr>
            <w:tcW w:w="2148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Trwałość 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Gwarancja</w:t>
            </w:r>
          </w:p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1537" w:type="dxa"/>
          </w:tcPr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Indywidualne rozwiązania</w:t>
            </w:r>
          </w:p>
          <w:p w:rsidR="006A0A2F" w:rsidRPr="004B2D64" w:rsidRDefault="006A0A2F" w:rsidP="006A0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Selectivity</w:t>
            </w:r>
          </w:p>
        </w:tc>
        <w:tc>
          <w:tcPr>
            <w:tcW w:w="2149" w:type="dxa"/>
          </w:tcPr>
          <w:p w:rsidR="006A0A2F" w:rsidRPr="004B2D64" w:rsidRDefault="006A0A2F" w:rsidP="006A0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Dopasowanie do unikatowych potrzeb</w:t>
            </w:r>
          </w:p>
        </w:tc>
      </w:tr>
    </w:tbl>
    <w:p w:rsidR="006A0A2F" w:rsidRPr="004B2D64" w:rsidRDefault="006A0A2F" w:rsidP="006A0A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B2D6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Źródło: Blankson C.,  S.P. Kalafatis, 2004, </w:t>
      </w:r>
      <w:r w:rsidRPr="004B2D64">
        <w:rPr>
          <w:rFonts w:ascii="Times New Roman" w:eastAsia="Calibri" w:hAnsi="Times New Roman" w:cs="Times New Roman"/>
          <w:i/>
          <w:sz w:val="24"/>
          <w:szCs w:val="24"/>
          <w:lang w:val="x-none"/>
        </w:rPr>
        <w:t>The Development and Validation of a Scale Measuring Consumer/ Customer-Derived Generic Typology of Positioning Strategies</w:t>
      </w:r>
      <w:r w:rsidRPr="004B2D64">
        <w:rPr>
          <w:rFonts w:ascii="Times New Roman" w:eastAsia="Calibri" w:hAnsi="Times New Roman" w:cs="Times New Roman"/>
          <w:sz w:val="24"/>
          <w:szCs w:val="24"/>
          <w:lang w:val="x-none"/>
        </w:rPr>
        <w:t>, „Journal of Marketing Management”, nr 1, s. 5-43.</w:t>
      </w:r>
    </w:p>
    <w:p w:rsidR="00065FB8" w:rsidRDefault="00065FB8" w:rsidP="00360100">
      <w:pPr>
        <w:rPr>
          <w:rFonts w:ascii="Times New Roman" w:hAnsi="Times New Roman" w:cs="Times New Roman"/>
          <w:b/>
          <w:sz w:val="24"/>
          <w:szCs w:val="24"/>
        </w:rPr>
      </w:pPr>
    </w:p>
    <w:p w:rsidR="00CC409A" w:rsidRPr="004B2D64" w:rsidRDefault="00CC409A" w:rsidP="00360100">
      <w:pPr>
        <w:rPr>
          <w:rFonts w:ascii="Times New Roman" w:hAnsi="Times New Roman" w:cs="Times New Roman"/>
          <w:b/>
          <w:sz w:val="24"/>
          <w:szCs w:val="24"/>
        </w:rPr>
      </w:pPr>
    </w:p>
    <w:p w:rsidR="009F064F" w:rsidRPr="004B2D64" w:rsidRDefault="009F064F" w:rsidP="00360100">
      <w:pPr>
        <w:rPr>
          <w:rFonts w:ascii="Times New Roman" w:hAnsi="Times New Roman" w:cs="Times New Roman"/>
          <w:b/>
          <w:sz w:val="24"/>
          <w:szCs w:val="24"/>
        </w:rPr>
      </w:pPr>
      <w:r w:rsidRPr="004B2D64">
        <w:rPr>
          <w:rFonts w:ascii="Times New Roman" w:hAnsi="Times New Roman" w:cs="Times New Roman"/>
          <w:b/>
          <w:sz w:val="24"/>
          <w:szCs w:val="24"/>
        </w:rPr>
        <w:t>Historia/legenda (marki luksusowe)</w:t>
      </w:r>
    </w:p>
    <w:p w:rsidR="009F064F" w:rsidRPr="004B2D64" w:rsidRDefault="009F064F" w:rsidP="00360100">
      <w:pPr>
        <w:rPr>
          <w:rFonts w:ascii="Times New Roman" w:hAnsi="Times New Roman" w:cs="Times New Roman"/>
          <w:b/>
          <w:sz w:val="24"/>
          <w:szCs w:val="24"/>
        </w:rPr>
      </w:pPr>
      <w:r w:rsidRPr="004B2D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64F" w:rsidRPr="004B2D64" w:rsidRDefault="009F064F" w:rsidP="00360100">
      <w:pPr>
        <w:rPr>
          <w:rFonts w:ascii="Times New Roman" w:hAnsi="Times New Roman" w:cs="Times New Roman"/>
          <w:b/>
          <w:sz w:val="24"/>
          <w:szCs w:val="24"/>
        </w:rPr>
      </w:pPr>
      <w:r w:rsidRPr="004B2D64">
        <w:rPr>
          <w:rFonts w:ascii="Times New Roman" w:hAnsi="Times New Roman" w:cs="Times New Roman"/>
          <w:b/>
          <w:sz w:val="24"/>
          <w:szCs w:val="24"/>
        </w:rPr>
        <w:t>Koncepcja marki- brand persona/tożsamość marki/wyjątkowość marki</w:t>
      </w:r>
    </w:p>
    <w:p w:rsidR="009F064F" w:rsidRPr="004B2D64" w:rsidRDefault="009F064F" w:rsidP="00360100">
      <w:pPr>
        <w:rPr>
          <w:rFonts w:ascii="Times New Roman" w:hAnsi="Times New Roman" w:cs="Times New Roman"/>
          <w:b/>
          <w:sz w:val="24"/>
          <w:szCs w:val="24"/>
        </w:rPr>
      </w:pPr>
      <w:r w:rsidRPr="004B2D6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063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12" w:name="_Toc321009135"/>
      <w:r>
        <w:rPr>
          <w:rFonts w:eastAsia="Times New Roman"/>
          <w:lang w:eastAsia="pl-PL"/>
        </w:rPr>
        <w:lastRenderedPageBreak/>
        <w:t xml:space="preserve">4.3 </w:t>
      </w:r>
      <w:r w:rsidR="009C2063" w:rsidRPr="00CC409A">
        <w:rPr>
          <w:rFonts w:eastAsia="Times New Roman"/>
          <w:lang w:eastAsia="pl-PL"/>
        </w:rPr>
        <w:t>Cele operacyjne</w:t>
      </w:r>
      <w:bookmarkEnd w:id="12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203"/>
      </w:tblGrid>
      <w:tr w:rsidR="009C2063" w:rsidRPr="004B2D64" w:rsidTr="009C2063">
        <w:tc>
          <w:tcPr>
            <w:tcW w:w="2365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marketingowe</w:t>
            </w:r>
          </w:p>
        </w:tc>
        <w:tc>
          <w:tcPr>
            <w:tcW w:w="6203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2365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finansowe</w:t>
            </w:r>
          </w:p>
        </w:tc>
        <w:tc>
          <w:tcPr>
            <w:tcW w:w="6203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2365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 społeczne</w:t>
            </w:r>
          </w:p>
        </w:tc>
        <w:tc>
          <w:tcPr>
            <w:tcW w:w="6203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2063" w:rsidRPr="004B2D64" w:rsidRDefault="009C2063" w:rsidP="009C206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Default="00CC409A" w:rsidP="00CC409A">
      <w:pPr>
        <w:pStyle w:val="Nagwek2"/>
        <w:rPr>
          <w:rFonts w:eastAsia="Times New Roman"/>
          <w:lang w:eastAsia="pl-PL"/>
        </w:rPr>
      </w:pPr>
      <w:bookmarkStart w:id="13" w:name="_Toc321009136"/>
      <w:r>
        <w:rPr>
          <w:rFonts w:eastAsia="Times New Roman"/>
          <w:lang w:eastAsia="pl-PL"/>
        </w:rPr>
        <w:t xml:space="preserve">4.4 </w:t>
      </w:r>
      <w:r w:rsidR="007E0B7E" w:rsidRPr="00CC409A">
        <w:rPr>
          <w:rFonts w:eastAsia="Times New Roman"/>
          <w:lang w:eastAsia="pl-PL"/>
        </w:rPr>
        <w:t>Marketing-mix</w:t>
      </w:r>
      <w:bookmarkEnd w:id="13"/>
    </w:p>
    <w:p w:rsidR="00285F52" w:rsidRPr="00285F52" w:rsidRDefault="00285F52" w:rsidP="00285F52">
      <w:pPr>
        <w:rPr>
          <w:rFonts w:ascii="Times New Roman" w:hAnsi="Times New Roman" w:cs="Times New Roman"/>
          <w:lang w:eastAsia="pl-PL"/>
        </w:rPr>
      </w:pPr>
      <w:r w:rsidRPr="00285F52">
        <w:rPr>
          <w:rFonts w:ascii="Times New Roman" w:hAnsi="Times New Roman" w:cs="Times New Roman"/>
          <w:lang w:eastAsia="pl-PL"/>
        </w:rPr>
        <w:t>Marketing mix w przypadku różnic w ofercie dla różnych segmentów rynku docelowego należy opracować oddzielnie dla każdego segmentu. Działania można również przedstawiać wariantowo.</w:t>
      </w: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2D64">
        <w:rPr>
          <w:rFonts w:ascii="Times New Roman" w:eastAsia="Calibri" w:hAnsi="Times New Roman" w:cs="Times New Roman"/>
          <w:sz w:val="24"/>
          <w:szCs w:val="24"/>
          <w:u w:val="single"/>
        </w:rPr>
        <w:t>Produkt/Usługa</w:t>
      </w: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istota/ rdzeń/ podstawowy biznes (na czym się skupiamy? Na czym zarabiamy?</w:t>
      </w:r>
    </w:p>
    <w:p w:rsidR="007E0B7E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409A" w:rsidRDefault="00CC409A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409A" w:rsidRDefault="00CC409A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409A" w:rsidRPr="004B2D64" w:rsidRDefault="00CC409A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Sposób oferowania produktu/usługi(elementy niezbędne do świadczenia usługi/produkcji/sprzedaży produktu)</w:t>
      </w: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Produkt/Usługa wzbogacona/(dodatkowe produkty/usługi)</w:t>
      </w: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Produkt/Usługa potencjalna (możliwości rozwoju)</w:t>
      </w:r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14" w:name="_Toc321009137"/>
      <w:r>
        <w:rPr>
          <w:rFonts w:eastAsia="Times New Roman"/>
          <w:lang w:eastAsia="pl-PL"/>
        </w:rPr>
        <w:lastRenderedPageBreak/>
        <w:t xml:space="preserve">4.5 </w:t>
      </w:r>
      <w:r w:rsidR="007E0B7E" w:rsidRPr="00CC409A">
        <w:rPr>
          <w:rFonts w:eastAsia="Times New Roman"/>
          <w:lang w:eastAsia="pl-PL"/>
        </w:rPr>
        <w:t>Strategia cenowa</w:t>
      </w:r>
      <w:bookmarkEnd w:id="14"/>
    </w:p>
    <w:p w:rsidR="007E0B7E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Pr="004B2D64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15" w:name="_Toc321009138"/>
      <w:r>
        <w:rPr>
          <w:rFonts w:eastAsia="Times New Roman"/>
          <w:lang w:eastAsia="pl-PL"/>
        </w:rPr>
        <w:t xml:space="preserve">4.6 </w:t>
      </w:r>
      <w:r w:rsidR="007E0B7E" w:rsidRPr="00CC409A">
        <w:rPr>
          <w:rFonts w:eastAsia="Times New Roman"/>
          <w:lang w:eastAsia="pl-PL"/>
        </w:rPr>
        <w:t>Dystrybucja (działania podejmowane/planowane w związku z miejscem świadczenia usługi)</w:t>
      </w:r>
      <w:r w:rsidR="004B2D64" w:rsidRPr="00CC409A">
        <w:rPr>
          <w:rFonts w:eastAsia="Times New Roman"/>
          <w:lang w:eastAsia="pl-PL"/>
        </w:rPr>
        <w:t>/ sposób dostarczania wartości klientowi/kreowanie doswiadczeń</w:t>
      </w:r>
      <w:bookmarkEnd w:id="15"/>
    </w:p>
    <w:p w:rsidR="007E0B7E" w:rsidRPr="004B2D64" w:rsidRDefault="007E0B7E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7E0B7E" w:rsidRDefault="007E0B7E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CC409A" w:rsidRDefault="00CC409A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CC409A" w:rsidRDefault="00CC409A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CC409A" w:rsidRPr="004B2D64" w:rsidRDefault="00CC409A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16" w:name="_Toc321009139"/>
      <w:r>
        <w:rPr>
          <w:rFonts w:eastAsia="Times New Roman"/>
          <w:lang w:eastAsia="pl-PL"/>
        </w:rPr>
        <w:t>4.7</w:t>
      </w:r>
      <w:r w:rsidR="007E0B7E" w:rsidRPr="00CC409A">
        <w:rPr>
          <w:rFonts w:eastAsia="Times New Roman"/>
          <w:lang w:eastAsia="pl-PL"/>
        </w:rPr>
        <w:t>Komunikacja marketingowa</w:t>
      </w:r>
      <w:bookmarkEnd w:id="16"/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418"/>
        <w:gridCol w:w="4593"/>
        <w:gridCol w:w="958"/>
      </w:tblGrid>
      <w:tr w:rsidR="007E0B7E" w:rsidRPr="004B2D64" w:rsidTr="007E0B7E">
        <w:tc>
          <w:tcPr>
            <w:tcW w:w="161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Adresaci działań</w:t>
            </w: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 </w:t>
            </w: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Propozycje działań</w:t>
            </w: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Koszty</w:t>
            </w:r>
          </w:p>
        </w:tc>
      </w:tr>
      <w:tr w:rsidR="007E0B7E" w:rsidRPr="004B2D64" w:rsidTr="007E0B7E">
        <w:tc>
          <w:tcPr>
            <w:tcW w:w="1610" w:type="dxa"/>
          </w:tcPr>
          <w:p w:rsidR="007E0B7E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P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B7E" w:rsidRPr="004B2D64" w:rsidTr="007E0B7E">
        <w:tc>
          <w:tcPr>
            <w:tcW w:w="1610" w:type="dxa"/>
          </w:tcPr>
          <w:p w:rsidR="007E0B7E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P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B7E" w:rsidRPr="004B2D64" w:rsidTr="007E0B7E">
        <w:tc>
          <w:tcPr>
            <w:tcW w:w="1610" w:type="dxa"/>
          </w:tcPr>
          <w:p w:rsidR="007E0B7E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P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B7E" w:rsidRPr="004B2D64" w:rsidTr="007E0B7E">
        <w:tc>
          <w:tcPr>
            <w:tcW w:w="1610" w:type="dxa"/>
          </w:tcPr>
          <w:p w:rsidR="007E0B7E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P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B7E" w:rsidRPr="004B2D64" w:rsidTr="007E0B7E">
        <w:tc>
          <w:tcPr>
            <w:tcW w:w="1610" w:type="dxa"/>
          </w:tcPr>
          <w:p w:rsidR="007E0B7E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P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B7E" w:rsidRPr="004B2D64" w:rsidTr="007E0B7E">
        <w:tc>
          <w:tcPr>
            <w:tcW w:w="1610" w:type="dxa"/>
          </w:tcPr>
          <w:p w:rsidR="007E0B7E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P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B7E" w:rsidRPr="004B2D64" w:rsidTr="007E0B7E">
        <w:tc>
          <w:tcPr>
            <w:tcW w:w="1610" w:type="dxa"/>
          </w:tcPr>
          <w:p w:rsidR="007E0B7E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2D64" w:rsidRPr="004B2D64" w:rsidRDefault="004B2D64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93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E0B7E" w:rsidRPr="004B2D64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17" w:name="_Toc321009140"/>
      <w:r>
        <w:rPr>
          <w:rFonts w:eastAsia="Times New Roman"/>
          <w:lang w:eastAsia="pl-PL"/>
        </w:rPr>
        <w:t xml:space="preserve">4.8 </w:t>
      </w:r>
      <w:r w:rsidR="007E0B7E" w:rsidRPr="00CC409A">
        <w:rPr>
          <w:rFonts w:eastAsia="Times New Roman"/>
          <w:lang w:eastAsia="pl-PL"/>
        </w:rPr>
        <w:t>Personel (planowane działania, szkolenia, kursy,…)</w:t>
      </w:r>
      <w:bookmarkEnd w:id="17"/>
    </w:p>
    <w:p w:rsidR="007E0B7E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Pr="004B2D64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Pr="004B2D64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18" w:name="_Toc321009141"/>
      <w:r>
        <w:rPr>
          <w:rFonts w:eastAsia="Times New Roman"/>
          <w:lang w:eastAsia="pl-PL"/>
        </w:rPr>
        <w:t xml:space="preserve">4.9 </w:t>
      </w:r>
      <w:r w:rsidR="007E0B7E" w:rsidRPr="00CC409A">
        <w:rPr>
          <w:rFonts w:eastAsia="Times New Roman"/>
          <w:lang w:eastAsia="pl-PL"/>
        </w:rPr>
        <w:t>Proces (np. proces obsługi nabywcy – wg cyklu nabywcy- działania przed zakupem, w czasie zakupu, po zakupie; algorytm obsługi klienta, sposoby pozyskiwania i utrzymywania klienta</w:t>
      </w:r>
      <w:bookmarkEnd w:id="18"/>
    </w:p>
    <w:p w:rsidR="007E0B7E" w:rsidRPr="004B2D64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Pr="004B2D64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Pr="004B2D64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Default="007E0B7E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409A" w:rsidRDefault="00CC409A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2D64" w:rsidRDefault="004B2D64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5F52" w:rsidRPr="004B2D64" w:rsidRDefault="00285F52" w:rsidP="007E0B7E">
      <w:pPr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0B7E" w:rsidRPr="004B2D64" w:rsidRDefault="007E0B7E" w:rsidP="004B2D64">
      <w:pPr>
        <w:pStyle w:val="Nagwek1"/>
        <w:numPr>
          <w:ilvl w:val="0"/>
          <w:numId w:val="15"/>
        </w:numPr>
        <w:rPr>
          <w:rFonts w:eastAsia="Times New Roman"/>
          <w:lang w:eastAsia="pl-PL"/>
        </w:rPr>
      </w:pPr>
      <w:bookmarkStart w:id="19" w:name="_Toc321009142"/>
      <w:r w:rsidRPr="004B2D64">
        <w:rPr>
          <w:rFonts w:eastAsia="Times New Roman"/>
          <w:lang w:eastAsia="pl-PL"/>
        </w:rPr>
        <w:lastRenderedPageBreak/>
        <w:t>Harmonogram działań</w:t>
      </w:r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0B7E" w:rsidRPr="004B2D64" w:rsidTr="007E0B7E">
        <w:trPr>
          <w:tblHeader/>
        </w:trPr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070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0B7E" w:rsidRPr="004B2D64" w:rsidRDefault="007E0B7E" w:rsidP="007E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B7E" w:rsidRPr="004B2D64" w:rsidRDefault="007E0B7E" w:rsidP="007E0B7E">
      <w:pPr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4B2D64">
      <w:pPr>
        <w:pStyle w:val="Nagwek1"/>
        <w:numPr>
          <w:ilvl w:val="0"/>
          <w:numId w:val="15"/>
        </w:numPr>
        <w:rPr>
          <w:rFonts w:eastAsia="Times New Roman"/>
          <w:lang w:eastAsia="pl-PL"/>
        </w:rPr>
      </w:pPr>
      <w:bookmarkStart w:id="20" w:name="_Toc321009143"/>
      <w:r w:rsidRPr="004B2D64">
        <w:rPr>
          <w:rFonts w:eastAsia="Times New Roman"/>
          <w:lang w:eastAsia="pl-PL"/>
        </w:rPr>
        <w:t>Konsekwencje finansowe</w:t>
      </w:r>
      <w:bookmarkEnd w:id="20"/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21" w:name="_Toc321009144"/>
      <w:r>
        <w:rPr>
          <w:rFonts w:eastAsia="Times New Roman"/>
          <w:lang w:eastAsia="pl-PL"/>
        </w:rPr>
        <w:t xml:space="preserve">6.1 </w:t>
      </w:r>
      <w:r w:rsidR="007E0B7E" w:rsidRPr="00CC409A">
        <w:rPr>
          <w:rFonts w:eastAsia="Times New Roman"/>
          <w:lang w:eastAsia="pl-PL"/>
        </w:rPr>
        <w:t>Koszty rozpoczęcia działalności</w:t>
      </w:r>
      <w:bookmarkEnd w:id="2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867"/>
      </w:tblGrid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Nakłady</w:t>
            </w: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063" w:rsidRPr="004B2D64" w:rsidTr="009C2063">
        <w:trPr>
          <w:jc w:val="center"/>
        </w:trPr>
        <w:tc>
          <w:tcPr>
            <w:tcW w:w="6345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C2063" w:rsidRPr="004B2D64" w:rsidRDefault="009C2063" w:rsidP="007E0B7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E0B7E" w:rsidRPr="004B2D64" w:rsidRDefault="007E0B7E" w:rsidP="007E0B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22" w:name="_Toc321009145"/>
      <w:r>
        <w:rPr>
          <w:rFonts w:eastAsia="Times New Roman"/>
          <w:lang w:eastAsia="pl-PL"/>
        </w:rPr>
        <w:t xml:space="preserve">6.2 </w:t>
      </w:r>
      <w:r w:rsidR="009C2063" w:rsidRPr="00CC409A">
        <w:rPr>
          <w:rFonts w:eastAsia="Times New Roman"/>
          <w:lang w:eastAsia="pl-PL"/>
        </w:rPr>
        <w:t>Prognozy sprzedaży (wariant optymistyczny i pesymistyczny)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Wariant optymistyczny</w:t>
            </w: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sz w:val="24"/>
                <w:szCs w:val="24"/>
              </w:rPr>
              <w:t>Wariant pesymistyczny</w:t>
            </w: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063" w:rsidRPr="004B2D64" w:rsidTr="009C2063">
        <w:tc>
          <w:tcPr>
            <w:tcW w:w="3070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2063" w:rsidRPr="004B2D64" w:rsidRDefault="009C2063" w:rsidP="009C20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2063" w:rsidRPr="004B2D64" w:rsidRDefault="009C2063" w:rsidP="009C20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2063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23" w:name="_Toc321009146"/>
      <w:r>
        <w:rPr>
          <w:rFonts w:eastAsia="Times New Roman"/>
          <w:lang w:eastAsia="pl-PL"/>
        </w:rPr>
        <w:t xml:space="preserve">6.3 </w:t>
      </w:r>
      <w:r w:rsidR="009C2063" w:rsidRPr="00CC409A">
        <w:rPr>
          <w:rFonts w:eastAsia="Times New Roman"/>
          <w:lang w:eastAsia="pl-PL"/>
        </w:rPr>
        <w:t>Próg rentowności i ocena jego wrażliwości (pod wpływem zmiany kosztów, zmiany ceny)</w:t>
      </w:r>
      <w:bookmarkEnd w:id="23"/>
    </w:p>
    <w:p w:rsidR="009C2063" w:rsidRPr="004B2D64" w:rsidRDefault="009C2063" w:rsidP="009C206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2063" w:rsidRPr="004B2D64" w:rsidRDefault="009C2063" w:rsidP="009C206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2063" w:rsidRDefault="009C2063" w:rsidP="009C206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409A" w:rsidRDefault="00CC409A" w:rsidP="009C206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409A" w:rsidRDefault="00CC409A" w:rsidP="009C206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409A" w:rsidRPr="004B2D64" w:rsidRDefault="00CC409A" w:rsidP="009C2063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CC409A" w:rsidRDefault="00CC409A" w:rsidP="00CC409A">
      <w:pPr>
        <w:pStyle w:val="Nagwek2"/>
        <w:rPr>
          <w:rFonts w:eastAsia="Times New Roman"/>
          <w:lang w:eastAsia="pl-PL"/>
        </w:rPr>
      </w:pPr>
      <w:bookmarkStart w:id="24" w:name="_Toc321009147"/>
      <w:r>
        <w:rPr>
          <w:rFonts w:eastAsia="Times New Roman"/>
          <w:lang w:eastAsia="pl-PL"/>
        </w:rPr>
        <w:t xml:space="preserve">6.4 </w:t>
      </w:r>
      <w:r w:rsidR="007E0B7E" w:rsidRPr="00CC409A">
        <w:rPr>
          <w:rFonts w:eastAsia="Times New Roman"/>
          <w:lang w:eastAsia="pl-PL"/>
        </w:rPr>
        <w:t>Źródła finansowania</w:t>
      </w:r>
      <w:bookmarkEnd w:id="24"/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podstawowe:</w:t>
      </w: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dodatkowe:</w:t>
      </w: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potencjalne źródła finansowania:</w:t>
      </w: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B2D64">
        <w:rPr>
          <w:rFonts w:ascii="Times New Roman" w:eastAsia="Calibri" w:hAnsi="Times New Roman" w:cs="Times New Roman"/>
          <w:sz w:val="24"/>
          <w:szCs w:val="24"/>
        </w:rPr>
        <w:t>planowane działania w związku z pozyskiwaniem dodatkowych funduszy:</w:t>
      </w: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7E0B7E" w:rsidP="007E0B7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E0B7E" w:rsidRPr="004B2D64" w:rsidRDefault="009C2063" w:rsidP="004B2D64">
      <w:pPr>
        <w:pStyle w:val="Nagwek1"/>
        <w:numPr>
          <w:ilvl w:val="0"/>
          <w:numId w:val="15"/>
        </w:numPr>
        <w:rPr>
          <w:rFonts w:eastAsia="Times New Roman"/>
          <w:lang w:eastAsia="pl-PL"/>
        </w:rPr>
      </w:pPr>
      <w:bookmarkStart w:id="25" w:name="_Toc321009148"/>
      <w:r w:rsidRPr="004B2D64">
        <w:rPr>
          <w:rFonts w:eastAsia="Times New Roman"/>
          <w:lang w:eastAsia="pl-PL"/>
        </w:rPr>
        <w:t xml:space="preserve">Kontrola - </w:t>
      </w:r>
      <w:r w:rsidR="007E0B7E" w:rsidRPr="004B2D64">
        <w:rPr>
          <w:rFonts w:eastAsia="Times New Roman"/>
          <w:lang w:eastAsia="pl-PL"/>
        </w:rPr>
        <w:t>Ocena podejmowanych działań (jakimi narzędziami zbada się skuteczność i efektywność podejmowanych działań)</w:t>
      </w:r>
      <w:bookmarkEnd w:id="25"/>
    </w:p>
    <w:p w:rsidR="007E0B7E" w:rsidRPr="004B2D64" w:rsidRDefault="007E0B7E" w:rsidP="007E0B7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4111"/>
      </w:tblGrid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Miernik</w:t>
            </w: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B7E" w:rsidRPr="004B2D64" w:rsidTr="007E0B7E">
        <w:tc>
          <w:tcPr>
            <w:tcW w:w="364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B7E" w:rsidRPr="004B2D64" w:rsidRDefault="007E0B7E" w:rsidP="007E0B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64F" w:rsidRPr="004B2D64" w:rsidRDefault="009F064F" w:rsidP="00360100">
      <w:pPr>
        <w:rPr>
          <w:rFonts w:ascii="Times New Roman" w:hAnsi="Times New Roman" w:cs="Times New Roman"/>
          <w:b/>
          <w:sz w:val="24"/>
          <w:szCs w:val="24"/>
        </w:rPr>
      </w:pPr>
    </w:p>
    <w:sectPr w:rsidR="009F064F" w:rsidRPr="004B2D64" w:rsidSect="00CC409A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91" w:rsidRDefault="00855B91" w:rsidP="00CC409A">
      <w:pPr>
        <w:spacing w:after="0" w:line="240" w:lineRule="auto"/>
      </w:pPr>
      <w:r>
        <w:separator/>
      </w:r>
    </w:p>
  </w:endnote>
  <w:endnote w:type="continuationSeparator" w:id="0">
    <w:p w:rsidR="00855B91" w:rsidRDefault="00855B91" w:rsidP="00C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91" w:rsidRDefault="00855B91" w:rsidP="00CC409A">
      <w:pPr>
        <w:spacing w:after="0" w:line="240" w:lineRule="auto"/>
      </w:pPr>
      <w:r>
        <w:separator/>
      </w:r>
    </w:p>
  </w:footnote>
  <w:footnote w:type="continuationSeparator" w:id="0">
    <w:p w:rsidR="00855B91" w:rsidRDefault="00855B91" w:rsidP="00CC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797708"/>
      <w:docPartObj>
        <w:docPartGallery w:val="Page Numbers (Top of Page)"/>
        <w:docPartUnique/>
      </w:docPartObj>
    </w:sdtPr>
    <w:sdtContent>
      <w:p w:rsidR="00CC409A" w:rsidRDefault="00CC409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52">
          <w:rPr>
            <w:noProof/>
          </w:rPr>
          <w:t>4</w:t>
        </w:r>
        <w:r>
          <w:fldChar w:fldCharType="end"/>
        </w:r>
      </w:p>
    </w:sdtContent>
  </w:sdt>
  <w:p w:rsidR="00CC409A" w:rsidRDefault="00CC4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FE"/>
    <w:multiLevelType w:val="hybridMultilevel"/>
    <w:tmpl w:val="581CC310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62BE3"/>
    <w:multiLevelType w:val="hybridMultilevel"/>
    <w:tmpl w:val="1C8A5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B2EF4"/>
    <w:multiLevelType w:val="hybridMultilevel"/>
    <w:tmpl w:val="3208B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C0CD5"/>
    <w:multiLevelType w:val="hybridMultilevel"/>
    <w:tmpl w:val="5B08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24A"/>
    <w:multiLevelType w:val="hybridMultilevel"/>
    <w:tmpl w:val="C4C2E4CC"/>
    <w:lvl w:ilvl="0" w:tplc="0415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5">
    <w:nsid w:val="30171A56"/>
    <w:multiLevelType w:val="hybridMultilevel"/>
    <w:tmpl w:val="2DD24328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97A"/>
    <w:multiLevelType w:val="hybridMultilevel"/>
    <w:tmpl w:val="E79263A0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97C"/>
    <w:multiLevelType w:val="hybridMultilevel"/>
    <w:tmpl w:val="09FEAECE"/>
    <w:lvl w:ilvl="0" w:tplc="0415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8">
    <w:nsid w:val="44B46283"/>
    <w:multiLevelType w:val="hybridMultilevel"/>
    <w:tmpl w:val="395834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BD52FA"/>
    <w:multiLevelType w:val="multilevel"/>
    <w:tmpl w:val="B3C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9273B7"/>
    <w:multiLevelType w:val="multilevel"/>
    <w:tmpl w:val="B3C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9A97BE4"/>
    <w:multiLevelType w:val="hybridMultilevel"/>
    <w:tmpl w:val="046A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3E30"/>
    <w:multiLevelType w:val="hybridMultilevel"/>
    <w:tmpl w:val="04627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55B93"/>
    <w:multiLevelType w:val="hybridMultilevel"/>
    <w:tmpl w:val="CE6A6466"/>
    <w:lvl w:ilvl="0" w:tplc="F298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768A1"/>
    <w:multiLevelType w:val="hybridMultilevel"/>
    <w:tmpl w:val="0A721448"/>
    <w:lvl w:ilvl="0" w:tplc="F6B62454"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6"/>
    <w:rsid w:val="00065FB8"/>
    <w:rsid w:val="0023414E"/>
    <w:rsid w:val="00285F52"/>
    <w:rsid w:val="002943D5"/>
    <w:rsid w:val="00360100"/>
    <w:rsid w:val="0041154A"/>
    <w:rsid w:val="00464469"/>
    <w:rsid w:val="004B2D64"/>
    <w:rsid w:val="006A0A2F"/>
    <w:rsid w:val="007A3536"/>
    <w:rsid w:val="007E0B7E"/>
    <w:rsid w:val="00855B91"/>
    <w:rsid w:val="009C2063"/>
    <w:rsid w:val="009F064F"/>
    <w:rsid w:val="00CB4155"/>
    <w:rsid w:val="00CC409A"/>
    <w:rsid w:val="00E94BD0"/>
    <w:rsid w:val="00F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1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409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409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C409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C40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A"/>
  </w:style>
  <w:style w:type="paragraph" w:styleId="Stopka">
    <w:name w:val="footer"/>
    <w:basedOn w:val="Normalny"/>
    <w:link w:val="Stopka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1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409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409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C409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C40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A"/>
  </w:style>
  <w:style w:type="paragraph" w:styleId="Stopka">
    <w:name w:val="footer"/>
    <w:basedOn w:val="Normalny"/>
    <w:link w:val="StopkaZnak"/>
    <w:uiPriority w:val="99"/>
    <w:unhideWhenUsed/>
    <w:rsid w:val="00CC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EDDD-EC0C-45FC-B143-77F9DAB9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2238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2012-03-31T21:26:00Z</dcterms:created>
  <dcterms:modified xsi:type="dcterms:W3CDTF">2012-04-01T00:15:00Z</dcterms:modified>
</cp:coreProperties>
</file>